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45" w:rsidRDefault="00BB7645" w:rsidP="00566019">
      <w:pPr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BB7645" w:rsidRDefault="00BB7645" w:rsidP="00DE3864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DE3864" w:rsidRPr="00ED7182" w:rsidRDefault="00DE3864" w:rsidP="00DE3864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ED7182">
        <w:rPr>
          <w:rFonts w:ascii="Arial" w:hAnsi="Arial" w:cs="Arial"/>
          <w:b/>
          <w:bCs/>
          <w:color w:val="002060"/>
          <w:sz w:val="20"/>
          <w:szCs w:val="20"/>
        </w:rPr>
        <w:t xml:space="preserve">COMPETE IN „Konkurencyjne obszary poprzez internacjonalizację: </w:t>
      </w:r>
    </w:p>
    <w:p w:rsidR="00221DD1" w:rsidRPr="00ED7182" w:rsidRDefault="00DE3864" w:rsidP="00DE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 w:rsidRPr="00ED7182">
        <w:rPr>
          <w:rFonts w:ascii="Arial" w:hAnsi="Arial" w:cs="Arial"/>
          <w:b/>
          <w:bCs/>
          <w:color w:val="002060"/>
          <w:sz w:val="20"/>
          <w:szCs w:val="20"/>
        </w:rPr>
        <w:t>konkurencyjność MŚP w zglobalizowanych regionach”</w:t>
      </w:r>
    </w:p>
    <w:p w:rsidR="00221DD1" w:rsidRPr="00ED7182" w:rsidRDefault="00221DD1" w:rsidP="004B0DCE">
      <w:pPr>
        <w:spacing w:after="0" w:line="240" w:lineRule="auto"/>
        <w:jc w:val="right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221DD1" w:rsidRPr="00ED7182" w:rsidRDefault="005E310A" w:rsidP="001D1F4F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ED7182">
        <w:rPr>
          <w:rFonts w:ascii="Arial" w:hAnsi="Arial" w:cs="Arial"/>
          <w:b/>
          <w:bCs/>
          <w:color w:val="002060"/>
          <w:sz w:val="20"/>
          <w:szCs w:val="20"/>
        </w:rPr>
        <w:t xml:space="preserve">KOMUNIKAT PRASOWY NR </w:t>
      </w:r>
      <w:r w:rsidR="008A0D53">
        <w:rPr>
          <w:rFonts w:ascii="Arial" w:hAnsi="Arial" w:cs="Arial"/>
          <w:b/>
          <w:bCs/>
          <w:color w:val="002060"/>
          <w:sz w:val="20"/>
          <w:szCs w:val="20"/>
        </w:rPr>
        <w:t>4</w:t>
      </w:r>
    </w:p>
    <w:p w:rsidR="00FD2BAD" w:rsidRPr="00ED7182" w:rsidRDefault="00FD2BAD" w:rsidP="009F2CDE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E63A7B" w:rsidRDefault="00E57890" w:rsidP="007E5A3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D7182">
        <w:rPr>
          <w:rFonts w:ascii="Cambria" w:hAnsi="Cambria"/>
          <w:b/>
          <w:bCs/>
          <w:sz w:val="20"/>
          <w:szCs w:val="20"/>
        </w:rPr>
        <w:t>Wielkopolska wymienia się doświadczeniami</w:t>
      </w:r>
      <w:r w:rsidR="00E63A7B" w:rsidRPr="00E63A7B">
        <w:rPr>
          <w:rFonts w:ascii="Cambria" w:hAnsi="Cambria"/>
          <w:b/>
          <w:bCs/>
          <w:sz w:val="20"/>
          <w:szCs w:val="20"/>
        </w:rPr>
        <w:t xml:space="preserve"> </w:t>
      </w:r>
      <w:r w:rsidR="00E63A7B">
        <w:rPr>
          <w:rFonts w:ascii="Cambria" w:hAnsi="Cambria"/>
          <w:b/>
          <w:bCs/>
          <w:sz w:val="20"/>
          <w:szCs w:val="20"/>
        </w:rPr>
        <w:t xml:space="preserve">dotyczącymi wspierania </w:t>
      </w:r>
      <w:r w:rsidR="00E63A7B" w:rsidRPr="00ED7182">
        <w:rPr>
          <w:rFonts w:ascii="Cambria" w:hAnsi="Cambria"/>
          <w:b/>
          <w:bCs/>
          <w:sz w:val="20"/>
          <w:szCs w:val="20"/>
        </w:rPr>
        <w:t>internacjonalizacj</w:t>
      </w:r>
      <w:r w:rsidR="00E63A7B">
        <w:rPr>
          <w:rFonts w:ascii="Cambria" w:hAnsi="Cambria"/>
          <w:b/>
          <w:bCs/>
          <w:sz w:val="20"/>
          <w:szCs w:val="20"/>
        </w:rPr>
        <w:t>i</w:t>
      </w:r>
      <w:r w:rsidR="00E63A7B" w:rsidRPr="00ED7182">
        <w:rPr>
          <w:rFonts w:ascii="Cambria" w:hAnsi="Cambria"/>
          <w:b/>
          <w:bCs/>
          <w:sz w:val="20"/>
          <w:szCs w:val="20"/>
        </w:rPr>
        <w:t xml:space="preserve"> MŚP</w:t>
      </w:r>
    </w:p>
    <w:p w:rsidR="005E310A" w:rsidRPr="00ED7182" w:rsidRDefault="00E57890" w:rsidP="00E63A7B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ED7182">
        <w:rPr>
          <w:rFonts w:ascii="Cambria" w:hAnsi="Cambria"/>
          <w:b/>
          <w:bCs/>
          <w:sz w:val="20"/>
          <w:szCs w:val="20"/>
        </w:rPr>
        <w:t xml:space="preserve"> z</w:t>
      </w:r>
      <w:r w:rsidR="00FD2BAD" w:rsidRPr="00ED7182">
        <w:rPr>
          <w:rFonts w:ascii="Cambria" w:hAnsi="Cambria"/>
          <w:b/>
          <w:bCs/>
          <w:sz w:val="20"/>
          <w:szCs w:val="20"/>
        </w:rPr>
        <w:t xml:space="preserve"> </w:t>
      </w:r>
      <w:r w:rsidRPr="00ED7182">
        <w:rPr>
          <w:rFonts w:ascii="Cambria" w:hAnsi="Cambria"/>
          <w:b/>
          <w:bCs/>
          <w:sz w:val="20"/>
          <w:szCs w:val="20"/>
        </w:rPr>
        <w:t>europejskimi regionami</w:t>
      </w:r>
      <w:r w:rsidR="00FD2BAD" w:rsidRPr="00ED7182">
        <w:rPr>
          <w:rFonts w:ascii="Cambria" w:hAnsi="Cambria"/>
          <w:b/>
          <w:bCs/>
          <w:sz w:val="20"/>
          <w:szCs w:val="20"/>
        </w:rPr>
        <w:t>.</w:t>
      </w:r>
    </w:p>
    <w:p w:rsidR="00062084" w:rsidRDefault="00062084" w:rsidP="00062084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</w:p>
    <w:p w:rsidR="00062084" w:rsidRPr="00052E70" w:rsidRDefault="00DE3864" w:rsidP="00BB7645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052E70">
        <w:rPr>
          <w:rFonts w:ascii="Cambria" w:hAnsi="Cambria"/>
          <w:sz w:val="20"/>
          <w:szCs w:val="18"/>
        </w:rPr>
        <w:t xml:space="preserve">Urząd </w:t>
      </w:r>
      <w:r w:rsidRPr="00052E70">
        <w:rPr>
          <w:rFonts w:ascii="Cambria" w:hAnsi="Cambria"/>
          <w:sz w:val="20"/>
          <w:szCs w:val="18"/>
          <w:lang w:val="pl-PL"/>
        </w:rPr>
        <w:t>Marszałkow</w:t>
      </w:r>
      <w:r w:rsidR="00062084" w:rsidRPr="00052E70">
        <w:rPr>
          <w:rFonts w:ascii="Cambria" w:hAnsi="Cambria"/>
          <w:sz w:val="20"/>
          <w:szCs w:val="18"/>
          <w:lang w:val="pl-PL"/>
        </w:rPr>
        <w:t>s</w:t>
      </w:r>
      <w:r w:rsidRPr="00052E70">
        <w:rPr>
          <w:rFonts w:ascii="Cambria" w:hAnsi="Cambria"/>
          <w:sz w:val="20"/>
          <w:szCs w:val="18"/>
          <w:lang w:val="pl-PL"/>
        </w:rPr>
        <w:t>k</w:t>
      </w:r>
      <w:r w:rsidR="00062084" w:rsidRPr="00052E70">
        <w:rPr>
          <w:rFonts w:ascii="Cambria" w:hAnsi="Cambria"/>
          <w:sz w:val="20"/>
          <w:szCs w:val="18"/>
          <w:lang w:val="pl-PL"/>
        </w:rPr>
        <w:t>i</w:t>
      </w:r>
      <w:r w:rsidR="00062084" w:rsidRPr="00052E70">
        <w:rPr>
          <w:rFonts w:ascii="Cambria" w:hAnsi="Cambria"/>
          <w:sz w:val="20"/>
          <w:szCs w:val="18"/>
        </w:rPr>
        <w:t xml:space="preserve"> Województwa Wielkopolskiego od kwietnia 2016 r. realizuje międzynarodowy projekt dot</w:t>
      </w:r>
      <w:r w:rsidRPr="00052E70">
        <w:rPr>
          <w:rFonts w:ascii="Cambria" w:hAnsi="Cambria"/>
          <w:sz w:val="20"/>
          <w:szCs w:val="18"/>
        </w:rPr>
        <w:t>yczący wspierania konkurencyjnoś</w:t>
      </w:r>
      <w:r w:rsidR="00062084" w:rsidRPr="00052E70">
        <w:rPr>
          <w:rFonts w:ascii="Cambria" w:hAnsi="Cambria"/>
          <w:sz w:val="20"/>
          <w:szCs w:val="18"/>
        </w:rPr>
        <w:t xml:space="preserve">ci regionów poprzez internacjonalizację, skupiajacy się </w:t>
      </w:r>
      <w:r w:rsidR="00707C17">
        <w:rPr>
          <w:rFonts w:ascii="Cambria" w:hAnsi="Cambria"/>
          <w:sz w:val="20"/>
          <w:szCs w:val="18"/>
        </w:rPr>
        <w:br/>
      </w:r>
      <w:r w:rsidR="001D1F4F" w:rsidRPr="00052E70">
        <w:rPr>
          <w:rFonts w:ascii="Cambria" w:hAnsi="Cambria"/>
          <w:sz w:val="20"/>
          <w:szCs w:val="18"/>
        </w:rPr>
        <w:t xml:space="preserve">w szczególności </w:t>
      </w:r>
      <w:r w:rsidR="00062084" w:rsidRPr="00052E70">
        <w:rPr>
          <w:rFonts w:ascii="Cambria" w:hAnsi="Cambria"/>
          <w:sz w:val="20"/>
          <w:szCs w:val="18"/>
        </w:rPr>
        <w:t>na po</w:t>
      </w:r>
      <w:r w:rsidRPr="00052E70">
        <w:rPr>
          <w:rFonts w:ascii="Cambria" w:hAnsi="Cambria"/>
          <w:sz w:val="20"/>
          <w:szCs w:val="18"/>
        </w:rPr>
        <w:t xml:space="preserve">prawie konkurencyjności małych </w:t>
      </w:r>
      <w:r w:rsidR="00062084" w:rsidRPr="00052E70">
        <w:rPr>
          <w:rFonts w:ascii="Cambria" w:hAnsi="Cambria"/>
          <w:sz w:val="20"/>
          <w:szCs w:val="18"/>
        </w:rPr>
        <w:t xml:space="preserve">i średnich przedsiębiorstw (MŚP) w obliczu globalizacji gospodarki. </w:t>
      </w:r>
    </w:p>
    <w:p w:rsidR="00062084" w:rsidRPr="00052E70" w:rsidRDefault="00062084" w:rsidP="00BB7645">
      <w:pPr>
        <w:spacing w:after="0" w:line="240" w:lineRule="auto"/>
        <w:jc w:val="both"/>
        <w:rPr>
          <w:sz w:val="20"/>
          <w:szCs w:val="18"/>
        </w:rPr>
      </w:pPr>
    </w:p>
    <w:p w:rsidR="00C77736" w:rsidRPr="00052E70" w:rsidRDefault="00C77736" w:rsidP="00BB7645">
      <w:pPr>
        <w:spacing w:after="0" w:line="240" w:lineRule="auto"/>
        <w:jc w:val="both"/>
        <w:rPr>
          <w:sz w:val="20"/>
          <w:szCs w:val="18"/>
        </w:rPr>
      </w:pPr>
      <w:r w:rsidRPr="00052E70">
        <w:rPr>
          <w:sz w:val="20"/>
          <w:szCs w:val="18"/>
        </w:rPr>
        <w:t>Projekt zakłada stworzenie katalogu dobrych praktyk</w:t>
      </w:r>
      <w:r w:rsidR="00DE3864" w:rsidRPr="00052E70">
        <w:rPr>
          <w:sz w:val="20"/>
          <w:szCs w:val="18"/>
        </w:rPr>
        <w:t>,</w:t>
      </w:r>
      <w:r w:rsidRPr="00052E70">
        <w:rPr>
          <w:sz w:val="20"/>
          <w:szCs w:val="18"/>
        </w:rPr>
        <w:t xml:space="preserve"> obejmującego sprawdzone rozwiązania w zakresie wspierania ekspansji zagranicznej MŚP, przyciągania inwestorów i nawiązywania międzynarodowych partnerstw gospodarczych. W procesie ich wyboru uczestniczą członkowie tzw. Lokalnej Grupy Interesariuszy</w:t>
      </w:r>
      <w:r w:rsidR="006C3471" w:rsidRPr="00052E70">
        <w:rPr>
          <w:sz w:val="20"/>
          <w:szCs w:val="18"/>
        </w:rPr>
        <w:t xml:space="preserve"> (LGI)</w:t>
      </w:r>
      <w:r w:rsidRPr="00052E70">
        <w:rPr>
          <w:sz w:val="20"/>
          <w:szCs w:val="18"/>
        </w:rPr>
        <w:t xml:space="preserve">, która w każdym regionie skupia instytucje </w:t>
      </w:r>
      <w:r w:rsidR="00C314F4" w:rsidRPr="00052E70">
        <w:rPr>
          <w:sz w:val="20"/>
          <w:szCs w:val="18"/>
        </w:rPr>
        <w:t xml:space="preserve">posiadające długoletnie doświadczenie </w:t>
      </w:r>
      <w:r w:rsidR="00BB7645">
        <w:rPr>
          <w:sz w:val="20"/>
          <w:szCs w:val="18"/>
        </w:rPr>
        <w:br/>
      </w:r>
      <w:r w:rsidR="00C314F4" w:rsidRPr="00052E70">
        <w:rPr>
          <w:sz w:val="20"/>
          <w:szCs w:val="18"/>
        </w:rPr>
        <w:t>i wiedzę we wspieraniu</w:t>
      </w:r>
      <w:r w:rsidRPr="00052E70">
        <w:rPr>
          <w:sz w:val="20"/>
          <w:szCs w:val="18"/>
        </w:rPr>
        <w:t xml:space="preserve"> internacjonalizacji regionalnej gospodarki. </w:t>
      </w:r>
    </w:p>
    <w:p w:rsidR="00ED7182" w:rsidRPr="00052E70" w:rsidRDefault="00ED7182" w:rsidP="00BB7645">
      <w:pPr>
        <w:spacing w:after="0" w:line="240" w:lineRule="auto"/>
        <w:jc w:val="both"/>
        <w:rPr>
          <w:sz w:val="20"/>
          <w:szCs w:val="18"/>
        </w:rPr>
      </w:pPr>
    </w:p>
    <w:p w:rsidR="00DE6A4C" w:rsidRDefault="008A0D53" w:rsidP="00BB7645">
      <w:pPr>
        <w:spacing w:after="0" w:line="240" w:lineRule="auto"/>
        <w:jc w:val="both"/>
        <w:rPr>
          <w:sz w:val="20"/>
          <w:szCs w:val="18"/>
        </w:rPr>
      </w:pPr>
      <w:r>
        <w:rPr>
          <w:sz w:val="20"/>
          <w:szCs w:val="18"/>
        </w:rPr>
        <w:t>W marcu 2018 r. rozpoczęły się przygotowania do organizacji warsztatów</w:t>
      </w:r>
      <w:r w:rsidR="00592D05">
        <w:rPr>
          <w:sz w:val="20"/>
          <w:szCs w:val="18"/>
        </w:rPr>
        <w:t xml:space="preserve"> transferowych dobrych praktyk</w:t>
      </w:r>
      <w:r>
        <w:rPr>
          <w:sz w:val="20"/>
          <w:szCs w:val="18"/>
        </w:rPr>
        <w:t xml:space="preserve"> </w:t>
      </w:r>
      <w:r w:rsidR="00592D05">
        <w:rPr>
          <w:sz w:val="20"/>
          <w:szCs w:val="18"/>
        </w:rPr>
        <w:t>wybranych przez Województwo Wielkopolskie do pogłębionej analizy:</w:t>
      </w:r>
    </w:p>
    <w:p w:rsidR="00592D05" w:rsidRDefault="00592D05" w:rsidP="00592D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18"/>
        </w:rPr>
      </w:pPr>
      <w:r w:rsidRPr="00057CF1">
        <w:rPr>
          <w:b/>
          <w:sz w:val="20"/>
          <w:szCs w:val="18"/>
        </w:rPr>
        <w:t>„TRIIP –The Regional Innovation Internationalization Project” miasta Gåvle (Szwecja)</w:t>
      </w:r>
      <w:r w:rsidRPr="00057CF1">
        <w:rPr>
          <w:sz w:val="20"/>
          <w:szCs w:val="18"/>
        </w:rPr>
        <w:t>, dotyczący wsparcia regionalnych mikroprzedsiębiorstw w podejmowaniu międzynarodowej działalności. Firmy przystępujące do projektu w pierwszej kolejności poprzez samoocenę z udziałem trenera oceniają swoją dojrzałość i zdolność do wprowadzenia produktów/usług na rynek zagraniczny. Podmioty, które zostaną pozytywnie ocenione, przechodzą do głównej fazy, w której dzięki udziałowi w warsztatach i seminariach, pozyskują wiedzę dotyczącą: rozwoju pomysłów na biznes i innowacje, strategicznego planowania rynku, branding</w:t>
      </w:r>
      <w:r>
        <w:rPr>
          <w:sz w:val="20"/>
          <w:szCs w:val="18"/>
        </w:rPr>
        <w:t>u, opakowania produktu i usługi</w:t>
      </w:r>
      <w:r w:rsidRPr="00057CF1">
        <w:rPr>
          <w:sz w:val="20"/>
          <w:szCs w:val="18"/>
        </w:rPr>
        <w:t xml:space="preserve"> rozwoju komunikacji, a także mają możliwość odbycia dwóch wyjazdów terenowych na wskazane rynki. Udział w fazie samooceny jest bezpłatny, natomiast w fazie głównej przedsiębiorcy ponoszą opłatę w wysokości 500 EUR.</w:t>
      </w:r>
    </w:p>
    <w:p w:rsidR="00592D05" w:rsidRDefault="00592D05" w:rsidP="00592D05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18"/>
        </w:rPr>
      </w:pPr>
      <w:r w:rsidRPr="00057CF1">
        <w:rPr>
          <w:b/>
          <w:sz w:val="20"/>
          <w:szCs w:val="18"/>
        </w:rPr>
        <w:t>„Programy wsparcia internacjonalizacji MŚP: XPANDE oraz SICOMEX” regionu Walencja (Hiszpania).</w:t>
      </w:r>
    </w:p>
    <w:p w:rsidR="00592D05" w:rsidRDefault="00592D05" w:rsidP="00592D05">
      <w:pPr>
        <w:pStyle w:val="Akapitzlist"/>
        <w:spacing w:after="0" w:line="240" w:lineRule="auto"/>
        <w:jc w:val="both"/>
        <w:rPr>
          <w:sz w:val="20"/>
          <w:szCs w:val="18"/>
        </w:rPr>
      </w:pPr>
      <w:r w:rsidRPr="00057CF1">
        <w:rPr>
          <w:sz w:val="20"/>
          <w:szCs w:val="18"/>
        </w:rPr>
        <w:t>Program XPANDE oferuje szkolenia i usługi doradcze dla MŚP z regionu, które rozpoczynają działalność eksportową. Dodatkowo, w ramach indywidualnych sesji konsultacyjnych z ekspertem, firma tworzy własną strategię eksportu, a następnie z uzyskanej dotacji pokrywa wydatki na jej wdrożenie. Przedsiębiorstwo ponosi częściowe koszty dopiero w fazie wdrożenia strategii, etap doradztwa współfinansowany jest przez Izbę Handlową.</w:t>
      </w:r>
    </w:p>
    <w:p w:rsidR="00592D05" w:rsidRDefault="00592D05" w:rsidP="00592D05">
      <w:pPr>
        <w:pStyle w:val="Akapitzlist"/>
        <w:spacing w:after="0" w:line="240" w:lineRule="auto"/>
        <w:jc w:val="both"/>
        <w:rPr>
          <w:sz w:val="20"/>
          <w:szCs w:val="18"/>
        </w:rPr>
      </w:pPr>
      <w:r w:rsidRPr="00057CF1">
        <w:rPr>
          <w:sz w:val="20"/>
          <w:szCs w:val="18"/>
        </w:rPr>
        <w:t>Program SICOMEX oferuje firmom możliwość skorzystania z tzw. agenta/brokera eksportowego, wybieranego w obcym kraju, posiadającego dobrą znajomość rynku lokalnego. W ustalonym okresie czasu ekspert ten świadczy usługi wprowadzenia produktów lub usług na zagraniczny rynek dla ograniczonej liczby firm. Uczestniczący w programie eksporterzy z wybranych sektorów gospodarki ponoszą roczną opłatę za możliwość korzystania z usług agenta oraz tzw. opłatę za sukces.</w:t>
      </w:r>
    </w:p>
    <w:p w:rsidR="00592D05" w:rsidRDefault="00592D05" w:rsidP="00BB7645">
      <w:pPr>
        <w:spacing w:after="0" w:line="240" w:lineRule="auto"/>
        <w:jc w:val="both"/>
        <w:rPr>
          <w:sz w:val="20"/>
          <w:szCs w:val="18"/>
        </w:rPr>
      </w:pPr>
    </w:p>
    <w:p w:rsidR="00592D05" w:rsidRDefault="00592D05" w:rsidP="00BB7645">
      <w:pPr>
        <w:spacing w:after="0" w:line="240" w:lineRule="auto"/>
        <w:jc w:val="both"/>
        <w:rPr>
          <w:sz w:val="20"/>
          <w:szCs w:val="18"/>
        </w:rPr>
      </w:pPr>
      <w:r>
        <w:rPr>
          <w:sz w:val="20"/>
          <w:szCs w:val="18"/>
        </w:rPr>
        <w:t>19 marca 2018 r. odbyło się w siedzibie Urzędu Marszałkowskiego Województwa Wielkopolskiego spotkanie robocze Lokalnej Grupy Interesariuszy Projektu COMPETE IN. Uczestnicy spotkania zostali zapoznani z podstawowymi informacjami n</w:t>
      </w:r>
      <w:r w:rsidR="00EC0C6A">
        <w:rPr>
          <w:sz w:val="20"/>
          <w:szCs w:val="18"/>
        </w:rPr>
        <w:t>a temat</w:t>
      </w:r>
      <w:r>
        <w:rPr>
          <w:sz w:val="20"/>
          <w:szCs w:val="18"/>
        </w:rPr>
        <w:t xml:space="preserve"> wymienionych praktyk oraz wymienili uwagi i opinie dotyczące obu zagranicznych programów wsparcia internacjonalizacji przedsiębiorstw oraz perspektyw zaimportowania </w:t>
      </w:r>
      <w:r w:rsidR="00736407">
        <w:rPr>
          <w:sz w:val="20"/>
          <w:szCs w:val="18"/>
        </w:rPr>
        <w:t xml:space="preserve">ich </w:t>
      </w:r>
      <w:r>
        <w:rPr>
          <w:sz w:val="20"/>
          <w:szCs w:val="18"/>
        </w:rPr>
        <w:t>elementów</w:t>
      </w:r>
      <w:r w:rsidR="00736407">
        <w:rPr>
          <w:sz w:val="20"/>
          <w:szCs w:val="18"/>
        </w:rPr>
        <w:t xml:space="preserve"> do programów realizowanych w Wielkopolsce. Uzgodnili również zagadnienia, które zagraniczni eksperci powinni poruszyć podczas planowanych na maj i czerwiec br. warsztatów transferowych. Propozycje zagadnień zostały przekazane partnerom ze Szwecji i Hiszpanii. </w:t>
      </w:r>
    </w:p>
    <w:p w:rsidR="00052E70" w:rsidRDefault="00052E70" w:rsidP="00BB7645">
      <w:pPr>
        <w:spacing w:after="0" w:line="240" w:lineRule="auto"/>
        <w:jc w:val="both"/>
        <w:rPr>
          <w:sz w:val="20"/>
          <w:szCs w:val="18"/>
        </w:rPr>
      </w:pPr>
    </w:p>
    <w:p w:rsidR="00736407" w:rsidRDefault="00736407" w:rsidP="00BB7645">
      <w:pPr>
        <w:spacing w:after="0" w:line="240" w:lineRule="auto"/>
        <w:jc w:val="both"/>
        <w:rPr>
          <w:sz w:val="20"/>
          <w:szCs w:val="18"/>
        </w:rPr>
      </w:pPr>
      <w:r>
        <w:rPr>
          <w:sz w:val="20"/>
          <w:szCs w:val="18"/>
        </w:rPr>
        <w:t>W dniach 21-24 marca 2018 r. odbyła się wizyta studyjna</w:t>
      </w:r>
      <w:r w:rsidR="001A7A7D">
        <w:rPr>
          <w:sz w:val="20"/>
          <w:szCs w:val="18"/>
        </w:rPr>
        <w:t xml:space="preserve"> w Walencji (Hiszpania)</w:t>
      </w:r>
      <w:r>
        <w:rPr>
          <w:sz w:val="20"/>
          <w:szCs w:val="18"/>
        </w:rPr>
        <w:t xml:space="preserve"> Komisji Gospodarki Sejmiku Województwa Wielkopolskiego</w:t>
      </w:r>
      <w:r w:rsidR="00DE6A4C" w:rsidRPr="00052E70">
        <w:rPr>
          <w:sz w:val="20"/>
          <w:szCs w:val="18"/>
        </w:rPr>
        <w:t xml:space="preserve"> </w:t>
      </w:r>
      <w:r>
        <w:rPr>
          <w:sz w:val="20"/>
          <w:szCs w:val="18"/>
        </w:rPr>
        <w:t>pod przewodnictwem Pana Macieja Sytka, Członka Zarządu Województwa Wielkopolskiego</w:t>
      </w:r>
      <w:r w:rsidR="00E458C7">
        <w:rPr>
          <w:sz w:val="20"/>
          <w:szCs w:val="18"/>
        </w:rPr>
        <w:t xml:space="preserve"> oraz Pani Mirosławy Kaźmierczak, Przewodniczącej Komisji Gospodarki</w:t>
      </w:r>
      <w:r w:rsidR="001A7A7D">
        <w:rPr>
          <w:sz w:val="20"/>
          <w:szCs w:val="18"/>
        </w:rPr>
        <w:t>.</w:t>
      </w:r>
      <w:r>
        <w:rPr>
          <w:sz w:val="20"/>
          <w:szCs w:val="18"/>
        </w:rPr>
        <w:t xml:space="preserve"> Uczestnicy delegacji z Wielkopolski spotkali się z </w:t>
      </w:r>
      <w:r w:rsidR="001A7A7D" w:rsidRPr="001A7A7D">
        <w:rPr>
          <w:rFonts w:cs="Calibri"/>
          <w:color w:val="000000"/>
          <w:sz w:val="20"/>
          <w:szCs w:val="20"/>
          <w:lang w:val="pl-PL"/>
        </w:rPr>
        <w:t>Ministrem</w:t>
      </w:r>
      <w:r w:rsidRPr="001A7A7D">
        <w:rPr>
          <w:rFonts w:cs="Calibri"/>
          <w:color w:val="000000"/>
          <w:sz w:val="20"/>
          <w:szCs w:val="20"/>
          <w:lang w:val="pl-PL"/>
        </w:rPr>
        <w:t xml:space="preserve"> ds. Zrównoważonej Gospodarki, Sektorów </w:t>
      </w:r>
      <w:r w:rsidRPr="001A7A7D">
        <w:rPr>
          <w:rFonts w:cs="Calibri"/>
          <w:color w:val="000000"/>
          <w:sz w:val="20"/>
          <w:szCs w:val="20"/>
          <w:lang w:val="pl-PL"/>
        </w:rPr>
        <w:lastRenderedPageBreak/>
        <w:t>Produkcyjnych, Handlu i Pracy</w:t>
      </w:r>
      <w:r w:rsidR="001A7A7D" w:rsidRPr="001A7A7D">
        <w:rPr>
          <w:rFonts w:cs="Calibri"/>
          <w:color w:val="000000"/>
          <w:sz w:val="20"/>
          <w:szCs w:val="20"/>
          <w:lang w:val="pl-PL"/>
        </w:rPr>
        <w:t xml:space="preserve"> Regionu Walencji</w:t>
      </w:r>
      <w:r w:rsidR="001A7A7D">
        <w:rPr>
          <w:rFonts w:cs="Calibri"/>
          <w:color w:val="000000"/>
          <w:sz w:val="20"/>
          <w:szCs w:val="20"/>
          <w:lang w:val="pl-PL"/>
        </w:rPr>
        <w:t>, Panem</w:t>
      </w:r>
      <w:r w:rsidRPr="001A7A7D">
        <w:rPr>
          <w:rFonts w:cs="Calibri"/>
          <w:color w:val="000000"/>
          <w:sz w:val="20"/>
          <w:szCs w:val="20"/>
          <w:lang w:val="pl-PL"/>
        </w:rPr>
        <w:t xml:space="preserve"> Rafael</w:t>
      </w:r>
      <w:r w:rsidR="001A7A7D">
        <w:rPr>
          <w:rFonts w:cs="Calibri"/>
          <w:color w:val="000000"/>
          <w:sz w:val="20"/>
          <w:szCs w:val="20"/>
          <w:lang w:val="pl-PL"/>
        </w:rPr>
        <w:t>em</w:t>
      </w:r>
      <w:r w:rsidRPr="001A7A7D">
        <w:rPr>
          <w:rFonts w:cs="Calibri"/>
          <w:color w:val="000000"/>
          <w:sz w:val="20"/>
          <w:szCs w:val="20"/>
          <w:lang w:val="pl-PL"/>
        </w:rPr>
        <w:t xml:space="preserve"> </w:t>
      </w:r>
      <w:proofErr w:type="spellStart"/>
      <w:r w:rsidRPr="001A7A7D">
        <w:rPr>
          <w:rFonts w:cs="Calibri"/>
          <w:color w:val="000000"/>
          <w:sz w:val="20"/>
          <w:szCs w:val="20"/>
          <w:lang w:val="pl-PL"/>
        </w:rPr>
        <w:t>Climent</w:t>
      </w:r>
      <w:r w:rsidR="001A7A7D">
        <w:rPr>
          <w:rFonts w:cs="Calibri"/>
          <w:color w:val="000000"/>
          <w:sz w:val="20"/>
          <w:szCs w:val="20"/>
          <w:lang w:val="pl-PL"/>
        </w:rPr>
        <w:t>em</w:t>
      </w:r>
      <w:proofErr w:type="spellEnd"/>
      <w:r w:rsidRPr="001A7A7D">
        <w:rPr>
          <w:rFonts w:cs="Calibri"/>
          <w:color w:val="000000"/>
          <w:sz w:val="20"/>
          <w:szCs w:val="20"/>
          <w:lang w:val="pl-PL"/>
        </w:rPr>
        <w:t xml:space="preserve"> i Dyrektor Generalną ds. Internacjonalizacji, Panią Marię Dolores </w:t>
      </w:r>
      <w:proofErr w:type="spellStart"/>
      <w:r w:rsidRPr="001A7A7D">
        <w:rPr>
          <w:rFonts w:cs="Calibri"/>
          <w:color w:val="000000"/>
          <w:sz w:val="20"/>
          <w:szCs w:val="20"/>
          <w:lang w:val="pl-PL"/>
        </w:rPr>
        <w:t>Parra</w:t>
      </w:r>
      <w:proofErr w:type="spellEnd"/>
      <w:r w:rsidR="001A7A7D">
        <w:rPr>
          <w:rFonts w:cs="Calibri"/>
          <w:color w:val="000000"/>
          <w:sz w:val="20"/>
          <w:szCs w:val="20"/>
          <w:lang w:val="pl-PL"/>
        </w:rPr>
        <w:t xml:space="preserve">. Odwiedzili również </w:t>
      </w:r>
      <w:r w:rsidR="001A7A7D" w:rsidRPr="001A7A7D">
        <w:rPr>
          <w:rFonts w:cstheme="minorHAnsi"/>
          <w:sz w:val="20"/>
          <w:szCs w:val="20"/>
        </w:rPr>
        <w:t>Instytut Konkurencyjności i Przedsiębiorczości w Walencji</w:t>
      </w:r>
      <w:r w:rsidR="001A7A7D" w:rsidRPr="001A7A7D">
        <w:rPr>
          <w:sz w:val="20"/>
          <w:szCs w:val="20"/>
        </w:rPr>
        <w:t xml:space="preserve"> (</w:t>
      </w:r>
      <w:r w:rsidR="001A7A7D" w:rsidRPr="001A7A7D">
        <w:rPr>
          <w:rFonts w:cs="Calibri"/>
          <w:color w:val="000000"/>
          <w:sz w:val="20"/>
          <w:szCs w:val="20"/>
          <w:lang w:val="pl-PL"/>
        </w:rPr>
        <w:t>IVACE)</w:t>
      </w:r>
      <w:r w:rsidR="001A7A7D">
        <w:rPr>
          <w:rFonts w:cs="Calibri"/>
          <w:color w:val="000000"/>
          <w:sz w:val="20"/>
          <w:szCs w:val="20"/>
          <w:lang w:val="pl-PL"/>
        </w:rPr>
        <w:t xml:space="preserve">, gdzie zapoznali się z działalnością Instytutu, programami i usługami eksportowymi oferowanymi przez Instytut, jak również wysłuchali prezentacji dotyczącej współpracy gospodarczej między Regionem Walencji a Wielkopolską. W siedzibie Izby Handlowej Walencji delegatom z Wielkopolski przybliżono </w:t>
      </w:r>
      <w:r w:rsidR="00990E90">
        <w:rPr>
          <w:rFonts w:cs="Calibri"/>
          <w:color w:val="000000"/>
          <w:sz w:val="20"/>
          <w:szCs w:val="20"/>
          <w:lang w:val="pl-PL"/>
        </w:rPr>
        <w:t xml:space="preserve">programy wsparcia </w:t>
      </w:r>
      <w:r w:rsidR="00990E90" w:rsidRPr="00990E90">
        <w:rPr>
          <w:sz w:val="20"/>
          <w:szCs w:val="18"/>
        </w:rPr>
        <w:t>XPANDE i SICOMEX oferowane przez Izbę Handlową i Federację Eksporterów ARVET.</w:t>
      </w:r>
      <w:r w:rsidR="00990E90">
        <w:rPr>
          <w:sz w:val="20"/>
          <w:szCs w:val="18"/>
        </w:rPr>
        <w:t xml:space="preserve"> Program wsparcia start-upów przez Miasto </w:t>
      </w:r>
      <w:r w:rsidR="00EC0C6A">
        <w:rPr>
          <w:sz w:val="20"/>
          <w:szCs w:val="18"/>
        </w:rPr>
        <w:t>Walencja</w:t>
      </w:r>
      <w:r w:rsidR="00990E90">
        <w:rPr>
          <w:sz w:val="20"/>
          <w:szCs w:val="18"/>
        </w:rPr>
        <w:t xml:space="preserve"> “Valencia Activa” został zaprezentowany w trak</w:t>
      </w:r>
      <w:r w:rsidR="00E458C7">
        <w:rPr>
          <w:sz w:val="20"/>
          <w:szCs w:val="18"/>
        </w:rPr>
        <w:t xml:space="preserve">cie wizyty w Ratuszu.  </w:t>
      </w:r>
      <w:r w:rsidR="00EC0C6A">
        <w:rPr>
          <w:sz w:val="20"/>
          <w:szCs w:val="18"/>
        </w:rPr>
        <w:t>W ramach wizyty studyjnej uczestnicy delegacji odwiedzili również Park Technologiczny REDIT w Paterna</w:t>
      </w:r>
      <w:bookmarkStart w:id="0" w:name="_GoBack"/>
      <w:bookmarkEnd w:id="0"/>
      <w:r w:rsidR="00EC0C6A">
        <w:rPr>
          <w:sz w:val="20"/>
          <w:szCs w:val="18"/>
        </w:rPr>
        <w:t>, pełniący rolę sieci instytytów technologicznych.</w:t>
      </w:r>
    </w:p>
    <w:p w:rsidR="00EC0C6A" w:rsidRDefault="00EC0C6A" w:rsidP="00BB7645">
      <w:pPr>
        <w:spacing w:after="0" w:line="240" w:lineRule="auto"/>
        <w:jc w:val="both"/>
        <w:rPr>
          <w:sz w:val="20"/>
          <w:szCs w:val="18"/>
        </w:rPr>
      </w:pPr>
    </w:p>
    <w:p w:rsidR="00EC0C6A" w:rsidRDefault="00EC0C6A" w:rsidP="00BB7645">
      <w:pPr>
        <w:spacing w:after="0" w:line="240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Kolejnym etapem w pracach </w:t>
      </w:r>
      <w:r w:rsidR="008A7CE9">
        <w:rPr>
          <w:sz w:val="20"/>
          <w:szCs w:val="18"/>
        </w:rPr>
        <w:t>proje</w:t>
      </w:r>
      <w:r w:rsidR="00935CBF">
        <w:rPr>
          <w:sz w:val="20"/>
          <w:szCs w:val="18"/>
        </w:rPr>
        <w:t xml:space="preserve">ktowych będą planowane na </w:t>
      </w:r>
      <w:r w:rsidR="008A7CE9">
        <w:rPr>
          <w:sz w:val="20"/>
          <w:szCs w:val="18"/>
        </w:rPr>
        <w:t>czer</w:t>
      </w:r>
      <w:r w:rsidR="00935CBF">
        <w:rPr>
          <w:sz w:val="20"/>
          <w:szCs w:val="18"/>
        </w:rPr>
        <w:t>wiec br. warsztaty transferowe</w:t>
      </w:r>
      <w:r w:rsidR="008A7CE9">
        <w:rPr>
          <w:sz w:val="20"/>
          <w:szCs w:val="18"/>
        </w:rPr>
        <w:t xml:space="preserve"> wymienionych dobrych praktyk. Zostaną one przybliżone przez ekspertów z Hiszpanii i Szwecji.</w:t>
      </w:r>
    </w:p>
    <w:p w:rsidR="00BB7645" w:rsidRDefault="00BB7645" w:rsidP="00062084">
      <w:pPr>
        <w:spacing w:after="0" w:line="240" w:lineRule="auto"/>
        <w:jc w:val="both"/>
        <w:rPr>
          <w:sz w:val="20"/>
          <w:szCs w:val="18"/>
        </w:rPr>
      </w:pPr>
    </w:p>
    <w:p w:rsidR="008A7CE9" w:rsidRDefault="008A7CE9" w:rsidP="00062084">
      <w:pPr>
        <w:spacing w:after="0" w:line="240" w:lineRule="auto"/>
        <w:jc w:val="both"/>
        <w:rPr>
          <w:b/>
          <w:sz w:val="20"/>
          <w:szCs w:val="20"/>
        </w:rPr>
      </w:pPr>
    </w:p>
    <w:p w:rsidR="002D1CAB" w:rsidRPr="003B003B" w:rsidRDefault="003B003B" w:rsidP="00062084">
      <w:pPr>
        <w:spacing w:after="0" w:line="240" w:lineRule="auto"/>
        <w:jc w:val="both"/>
        <w:rPr>
          <w:b/>
          <w:sz w:val="20"/>
          <w:szCs w:val="20"/>
        </w:rPr>
      </w:pPr>
      <w:r w:rsidRPr="003B003B">
        <w:rPr>
          <w:b/>
          <w:sz w:val="20"/>
          <w:szCs w:val="20"/>
        </w:rPr>
        <w:t>PLATFORMA LEARNINGOWA PROGRAMU INTERREG EUROPA</w:t>
      </w:r>
    </w:p>
    <w:p w:rsidR="00BB7645" w:rsidRDefault="00BB7645" w:rsidP="003B003B">
      <w:pPr>
        <w:spacing w:line="240" w:lineRule="auto"/>
        <w:jc w:val="both"/>
        <w:rPr>
          <w:sz w:val="20"/>
          <w:szCs w:val="20"/>
        </w:rPr>
      </w:pPr>
    </w:p>
    <w:p w:rsidR="00D43952" w:rsidRDefault="00D43952" w:rsidP="00CB41C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Wszyscy zainteresownai pozyskaniem d</w:t>
      </w:r>
      <w:r w:rsidRPr="00D43952">
        <w:rPr>
          <w:sz w:val="20"/>
          <w:szCs w:val="20"/>
        </w:rPr>
        <w:t>odatkow</w:t>
      </w:r>
      <w:r>
        <w:rPr>
          <w:sz w:val="20"/>
          <w:szCs w:val="20"/>
        </w:rPr>
        <w:t>ych</w:t>
      </w:r>
      <w:r w:rsidRPr="00D43952">
        <w:rPr>
          <w:sz w:val="20"/>
          <w:szCs w:val="20"/>
        </w:rPr>
        <w:t xml:space="preserve"> infromacj</w:t>
      </w:r>
      <w:r>
        <w:rPr>
          <w:sz w:val="20"/>
          <w:szCs w:val="20"/>
        </w:rPr>
        <w:t>i</w:t>
      </w:r>
      <w:r w:rsidRPr="00D43952">
        <w:rPr>
          <w:sz w:val="20"/>
          <w:szCs w:val="20"/>
        </w:rPr>
        <w:t xml:space="preserve"> na temat polityk regionalnych </w:t>
      </w:r>
      <w:r>
        <w:rPr>
          <w:sz w:val="20"/>
          <w:szCs w:val="20"/>
        </w:rPr>
        <w:t xml:space="preserve">mogą odwiedzić </w:t>
      </w:r>
      <w:r w:rsidRPr="00D43952">
        <w:rPr>
          <w:sz w:val="20"/>
          <w:szCs w:val="20"/>
        </w:rPr>
        <w:t>platform</w:t>
      </w:r>
      <w:r>
        <w:rPr>
          <w:sz w:val="20"/>
          <w:szCs w:val="20"/>
        </w:rPr>
        <w:t>y</w:t>
      </w:r>
      <w:r w:rsidRPr="00D43952">
        <w:rPr>
          <w:sz w:val="20"/>
          <w:szCs w:val="20"/>
        </w:rPr>
        <w:t xml:space="preserve"> Programu Interreg Europa: </w:t>
      </w:r>
      <w:hyperlink r:id="rId8" w:history="1">
        <w:r w:rsidRPr="00841A15">
          <w:rPr>
            <w:rStyle w:val="Hipercze"/>
            <w:sz w:val="20"/>
            <w:szCs w:val="20"/>
          </w:rPr>
          <w:t>http://www.interregeurope.eu/policylearning/</w:t>
        </w:r>
      </w:hyperlink>
      <w:r>
        <w:rPr>
          <w:sz w:val="20"/>
          <w:szCs w:val="20"/>
        </w:rPr>
        <w:t>, prowadzone</w:t>
      </w:r>
      <w:r w:rsidRPr="00D43952">
        <w:rPr>
          <w:sz w:val="20"/>
          <w:szCs w:val="20"/>
        </w:rPr>
        <w:t xml:space="preserve"> przez zespoły ekspertów i Wspólny Sekretariat programu (Lille, FR), w 4 grupach tematycznie odpowiadających priorytetom programu: Badania i innowacje, Konkurencyjność MŚP, Gospodarka niskoemisyjna, Środowisko i efektywne gospodarowanie zasobami. Oferują one bezpłatny ogólnoeuropejski zasób wiedzy na temat projektów, polityk, praktyk, wychodzący poza programy Europejski</w:t>
      </w:r>
      <w:r>
        <w:rPr>
          <w:sz w:val="20"/>
          <w:szCs w:val="20"/>
        </w:rPr>
        <w:t>ej Współpracy Terytorialnej.</w:t>
      </w:r>
    </w:p>
    <w:p w:rsidR="00D43952" w:rsidRPr="00DE3864" w:rsidRDefault="00D43952" w:rsidP="0006208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8"/>
        <w:gridCol w:w="3208"/>
      </w:tblGrid>
      <w:tr w:rsidR="00ED7182" w:rsidTr="00ED7182">
        <w:tc>
          <w:tcPr>
            <w:tcW w:w="6232" w:type="dxa"/>
            <w:vAlign w:val="center"/>
          </w:tcPr>
          <w:p w:rsidR="00ED7182" w:rsidRPr="00ED7182" w:rsidRDefault="00ED7182" w:rsidP="00ED7182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D7182">
              <w:rPr>
                <w:rFonts w:ascii="Cambria" w:hAnsi="Cambria"/>
                <w:b/>
                <w:bCs/>
                <w:sz w:val="18"/>
                <w:szCs w:val="18"/>
              </w:rPr>
              <w:t>PARTNERZY PROJEKTU</w:t>
            </w:r>
          </w:p>
          <w:p w:rsidR="00ED7182" w:rsidRPr="00ED7182" w:rsidRDefault="00ED7182" w:rsidP="00ED71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 w:hanging="357"/>
              <w:rPr>
                <w:rFonts w:ascii="Cambria" w:hAnsi="Cambria"/>
                <w:sz w:val="18"/>
                <w:szCs w:val="18"/>
              </w:rPr>
            </w:pPr>
            <w:r w:rsidRPr="00ED7182">
              <w:rPr>
                <w:rFonts w:ascii="Cambria" w:hAnsi="Cambria"/>
                <w:sz w:val="18"/>
                <w:szCs w:val="18"/>
              </w:rPr>
              <w:t xml:space="preserve">Miasto Reggio Emilia –  Partner Wiodący (Włochy); </w:t>
            </w:r>
          </w:p>
          <w:p w:rsidR="00ED7182" w:rsidRPr="00ED7182" w:rsidRDefault="00ED7182" w:rsidP="00ED71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 w:hanging="357"/>
              <w:rPr>
                <w:rFonts w:ascii="Cambria" w:hAnsi="Cambria"/>
                <w:sz w:val="18"/>
                <w:szCs w:val="18"/>
              </w:rPr>
            </w:pPr>
            <w:r w:rsidRPr="00ED7182">
              <w:rPr>
                <w:rFonts w:ascii="Cambria" w:hAnsi="Cambria"/>
                <w:sz w:val="18"/>
                <w:szCs w:val="18"/>
              </w:rPr>
              <w:t>Instytut Konkurencyjności i Przedsiębiorczości w Walencji (Hiszpania);</w:t>
            </w:r>
          </w:p>
          <w:p w:rsidR="00ED7182" w:rsidRPr="00ED7182" w:rsidRDefault="00ED7182" w:rsidP="00ED71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 w:hanging="357"/>
              <w:rPr>
                <w:rFonts w:ascii="Cambria" w:hAnsi="Cambria"/>
                <w:sz w:val="18"/>
                <w:szCs w:val="18"/>
              </w:rPr>
            </w:pPr>
            <w:r w:rsidRPr="00ED7182">
              <w:rPr>
                <w:rFonts w:ascii="Cambria" w:hAnsi="Cambria"/>
                <w:sz w:val="18"/>
                <w:szCs w:val="18"/>
              </w:rPr>
              <w:t>Górnośląska Agencja Przedsiębiorczości i Rozwoju (Polska);</w:t>
            </w:r>
          </w:p>
          <w:p w:rsidR="00ED7182" w:rsidRPr="00ED7182" w:rsidRDefault="00ED7182" w:rsidP="00ED71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 w:hanging="357"/>
              <w:rPr>
                <w:rFonts w:ascii="Cambria" w:hAnsi="Cambria"/>
                <w:b/>
                <w:sz w:val="18"/>
                <w:szCs w:val="18"/>
              </w:rPr>
            </w:pPr>
            <w:r w:rsidRPr="00ED7182">
              <w:rPr>
                <w:rFonts w:ascii="Cambria" w:hAnsi="Cambria"/>
                <w:b/>
                <w:sz w:val="18"/>
                <w:szCs w:val="18"/>
              </w:rPr>
              <w:t xml:space="preserve">Województwo Wielkopolskie </w:t>
            </w:r>
            <w:r w:rsidR="00375361">
              <w:rPr>
                <w:rFonts w:ascii="Cambria" w:hAnsi="Cambria"/>
                <w:b/>
                <w:sz w:val="18"/>
                <w:szCs w:val="18"/>
              </w:rPr>
              <w:t xml:space="preserve">/ Urząd Marszałkowski </w:t>
            </w:r>
            <w:r w:rsidRPr="00ED7182">
              <w:rPr>
                <w:rFonts w:ascii="Cambria" w:hAnsi="Cambria"/>
                <w:b/>
                <w:sz w:val="18"/>
                <w:szCs w:val="18"/>
              </w:rPr>
              <w:t>Województwa Wielkopolskiego w Poznaniu (Polska);</w:t>
            </w:r>
          </w:p>
          <w:p w:rsidR="00ED7182" w:rsidRPr="00ED7182" w:rsidRDefault="005264AB" w:rsidP="00ED71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 w:hanging="357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Leeds Beckett University</w:t>
            </w:r>
            <w:r w:rsidR="00ED7182" w:rsidRPr="00ED7182">
              <w:rPr>
                <w:rFonts w:ascii="Cambria" w:hAnsi="Cambria"/>
                <w:sz w:val="18"/>
                <w:szCs w:val="18"/>
              </w:rPr>
              <w:t xml:space="preserve"> (Wielka Brytania);</w:t>
            </w:r>
          </w:p>
          <w:p w:rsidR="00ED7182" w:rsidRPr="00ED7182" w:rsidRDefault="00ED7182" w:rsidP="00ED71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 w:hanging="357"/>
              <w:rPr>
                <w:rFonts w:ascii="Cambria" w:hAnsi="Cambria"/>
                <w:sz w:val="18"/>
                <w:szCs w:val="18"/>
              </w:rPr>
            </w:pPr>
            <w:r w:rsidRPr="00ED7182">
              <w:rPr>
                <w:rFonts w:ascii="Cambria" w:hAnsi="Cambria"/>
                <w:sz w:val="18"/>
                <w:szCs w:val="18"/>
              </w:rPr>
              <w:t>Miasto Gӓvle (Szwecja);</w:t>
            </w:r>
          </w:p>
          <w:p w:rsidR="00ED7182" w:rsidRPr="00ED7182" w:rsidRDefault="00ED7182" w:rsidP="00ED71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 w:hanging="357"/>
              <w:rPr>
                <w:rFonts w:ascii="Cambria" w:hAnsi="Cambria"/>
                <w:sz w:val="18"/>
                <w:szCs w:val="18"/>
              </w:rPr>
            </w:pPr>
            <w:r w:rsidRPr="00ED7182">
              <w:rPr>
                <w:rFonts w:ascii="Cambria" w:hAnsi="Cambria"/>
                <w:sz w:val="18"/>
                <w:szCs w:val="18"/>
              </w:rPr>
              <w:t xml:space="preserve">Agencja Rozwoju Gospodarczego Regionu Emilia-Romagna (Włochy). </w:t>
            </w:r>
          </w:p>
          <w:p w:rsidR="00ED7182" w:rsidRPr="00ED7182" w:rsidRDefault="00ED7182" w:rsidP="00ED7182">
            <w:pPr>
              <w:pStyle w:val="Akapitzlist"/>
              <w:spacing w:after="0" w:line="240" w:lineRule="auto"/>
              <w:ind w:left="714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24" w:type="dxa"/>
          </w:tcPr>
          <w:p w:rsidR="00375361" w:rsidRDefault="00ED7182" w:rsidP="0037536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D7182">
              <w:rPr>
                <w:rFonts w:ascii="Cambria" w:hAnsi="Cambria"/>
                <w:b/>
                <w:sz w:val="18"/>
                <w:szCs w:val="18"/>
              </w:rPr>
              <w:t>COMPETE IN</w:t>
            </w:r>
            <w:r w:rsidR="00375361">
              <w:rPr>
                <w:rFonts w:ascii="Cambria" w:hAnsi="Cambria"/>
                <w:sz w:val="18"/>
                <w:szCs w:val="18"/>
              </w:rPr>
              <w:t xml:space="preserve"> jest częścią</w:t>
            </w:r>
          </w:p>
          <w:p w:rsidR="00375361" w:rsidRDefault="00ED7182" w:rsidP="0037536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D718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D7182">
              <w:rPr>
                <w:rFonts w:ascii="Cambria" w:hAnsi="Cambria"/>
                <w:b/>
                <w:sz w:val="18"/>
                <w:szCs w:val="18"/>
              </w:rPr>
              <w:t>INTERREG EUROPA</w:t>
            </w:r>
            <w:r w:rsidRPr="00ED7182">
              <w:rPr>
                <w:rFonts w:ascii="Cambria" w:hAnsi="Cambria"/>
                <w:sz w:val="18"/>
                <w:szCs w:val="18"/>
              </w:rPr>
              <w:t xml:space="preserve">, </w:t>
            </w:r>
          </w:p>
          <w:p w:rsidR="00ED7182" w:rsidRPr="00ED7182" w:rsidRDefault="00ED7182" w:rsidP="0037536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D7182">
              <w:rPr>
                <w:rFonts w:ascii="Cambria" w:hAnsi="Cambria"/>
                <w:sz w:val="18"/>
                <w:szCs w:val="18"/>
              </w:rPr>
              <w:t xml:space="preserve">programu współfinansowanego przez Europejski Fundusz Rozwoju Regionalnego (EFRR), który ma na celu pomoc europejskim regionalnym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ED7182">
              <w:rPr>
                <w:rFonts w:ascii="Cambria" w:hAnsi="Cambria"/>
                <w:sz w:val="18"/>
                <w:szCs w:val="18"/>
              </w:rPr>
              <w:t xml:space="preserve">i lokalnym władzom publicznym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ED7182">
              <w:rPr>
                <w:rFonts w:ascii="Cambria" w:hAnsi="Cambria"/>
                <w:sz w:val="18"/>
                <w:szCs w:val="18"/>
              </w:rPr>
              <w:t xml:space="preserve">w rozwoju i wdrażaniu lepszej polityki na rzecz mieszkańców i społeczności, 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Pr="00ED7182">
              <w:rPr>
                <w:rFonts w:ascii="Cambria" w:hAnsi="Cambria"/>
                <w:sz w:val="18"/>
                <w:szCs w:val="18"/>
              </w:rPr>
              <w:t>porzez dzielenie się pomysłami oraz  doświadczeniami.</w:t>
            </w:r>
          </w:p>
          <w:p w:rsidR="00ED7182" w:rsidRPr="00ED7182" w:rsidRDefault="00ED7182" w:rsidP="0037536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ED7182" w:rsidRPr="00ED7182" w:rsidRDefault="00ED7182" w:rsidP="00375361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D7182">
              <w:rPr>
                <w:rFonts w:ascii="Cambria" w:hAnsi="Cambria"/>
                <w:sz w:val="18"/>
                <w:szCs w:val="18"/>
              </w:rPr>
              <w:t xml:space="preserve">Więcej informacji o projekcie </w:t>
            </w:r>
            <w:r w:rsidR="00375361">
              <w:rPr>
                <w:rFonts w:ascii="Cambria" w:hAnsi="Cambria"/>
                <w:sz w:val="18"/>
                <w:szCs w:val="18"/>
              </w:rPr>
              <w:br/>
            </w:r>
            <w:r w:rsidRPr="00ED7182">
              <w:rPr>
                <w:rFonts w:ascii="Cambria" w:hAnsi="Cambria"/>
                <w:sz w:val="18"/>
                <w:szCs w:val="18"/>
              </w:rPr>
              <w:t xml:space="preserve">i programie dostępne jest na stronie: </w:t>
            </w:r>
            <w:hyperlink r:id="rId9" w:history="1">
              <w:r w:rsidRPr="00ED7182">
                <w:rPr>
                  <w:rStyle w:val="Hipercze"/>
                  <w:rFonts w:ascii="Cambria" w:hAnsi="Cambria"/>
                  <w:b/>
                  <w:bCs/>
                  <w:sz w:val="18"/>
                  <w:szCs w:val="18"/>
                </w:rPr>
                <w:t>www.interregeurope.eu/competein</w:t>
              </w:r>
            </w:hyperlink>
            <w:r w:rsidRPr="00ED7182">
              <w:rPr>
                <w:rFonts w:ascii="Cambria" w:hAnsi="Cambria"/>
                <w:sz w:val="16"/>
                <w:szCs w:val="16"/>
              </w:rPr>
              <w:t>.</w:t>
            </w:r>
          </w:p>
        </w:tc>
      </w:tr>
    </w:tbl>
    <w:p w:rsidR="00CB41CC" w:rsidRDefault="00CB41CC" w:rsidP="00BB7645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</w:p>
    <w:p w:rsidR="00BB7645" w:rsidRPr="00BB7645" w:rsidRDefault="00BB7645" w:rsidP="009F2CDE">
      <w:pPr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</w:p>
    <w:sectPr w:rsidR="00BB7645" w:rsidRPr="00BB7645" w:rsidSect="00DE3864">
      <w:headerReference w:type="default" r:id="rId10"/>
      <w:footerReference w:type="default" r:id="rId11"/>
      <w:pgSz w:w="11900" w:h="16840"/>
      <w:pgMar w:top="227" w:right="1417" w:bottom="141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4D" w:rsidRDefault="0016274D" w:rsidP="000446B4">
      <w:r>
        <w:separator/>
      </w:r>
    </w:p>
  </w:endnote>
  <w:endnote w:type="continuationSeparator" w:id="0">
    <w:p w:rsidR="0016274D" w:rsidRDefault="0016274D" w:rsidP="0004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CE" w:rsidRDefault="00DE3864">
    <w:pPr>
      <w:pStyle w:val="Stopka"/>
    </w:pPr>
    <w:r>
      <w:t xml:space="preserve">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4D" w:rsidRDefault="0016274D" w:rsidP="000446B4">
      <w:r>
        <w:separator/>
      </w:r>
    </w:p>
  </w:footnote>
  <w:footnote w:type="continuationSeparator" w:id="0">
    <w:p w:rsidR="0016274D" w:rsidRDefault="0016274D" w:rsidP="0004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64" w:rsidRDefault="00DE3864">
    <w:pPr>
      <w:pStyle w:val="Nagwek"/>
    </w:pPr>
    <w:r>
      <w:rPr>
        <w:noProof/>
        <w:lang w:val="en-GB" w:eastAsia="en-GB"/>
      </w:rPr>
      <w:drawing>
        <wp:inline distT="0" distB="0" distL="0" distR="0" wp14:anchorId="6E2E2286">
          <wp:extent cx="1073150" cy="469265"/>
          <wp:effectExtent l="0" t="0" r="0" b="6985"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  <w:lang w:val="en-GB" w:eastAsia="en-GB"/>
      </w:rPr>
      <w:drawing>
        <wp:inline distT="0" distB="0" distL="0" distR="0" wp14:anchorId="4B4BB46F">
          <wp:extent cx="1183005" cy="475615"/>
          <wp:effectExtent l="0" t="0" r="0" b="635"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val="en-GB" w:eastAsia="en-GB"/>
      </w:rPr>
      <w:drawing>
        <wp:inline distT="0" distB="0" distL="0" distR="0" wp14:anchorId="7F1CB9CE">
          <wp:extent cx="1390015" cy="450850"/>
          <wp:effectExtent l="0" t="0" r="635" b="6350"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4B41"/>
    <w:multiLevelType w:val="hybridMultilevel"/>
    <w:tmpl w:val="75C81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329C"/>
    <w:multiLevelType w:val="hybridMultilevel"/>
    <w:tmpl w:val="816C9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1617"/>
    <w:multiLevelType w:val="hybridMultilevel"/>
    <w:tmpl w:val="36F8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6936"/>
    <w:multiLevelType w:val="hybridMultilevel"/>
    <w:tmpl w:val="FD9C1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E2B89"/>
    <w:multiLevelType w:val="hybridMultilevel"/>
    <w:tmpl w:val="A8EC1AA6"/>
    <w:lvl w:ilvl="0" w:tplc="C5F49954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83B9C"/>
    <w:multiLevelType w:val="hybridMultilevel"/>
    <w:tmpl w:val="1964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A2"/>
    <w:rsid w:val="0001687F"/>
    <w:rsid w:val="000446B4"/>
    <w:rsid w:val="00052E70"/>
    <w:rsid w:val="00057CF1"/>
    <w:rsid w:val="00062084"/>
    <w:rsid w:val="00082A3B"/>
    <w:rsid w:val="000A16CA"/>
    <w:rsid w:val="000A734A"/>
    <w:rsid w:val="000C4A44"/>
    <w:rsid w:val="000C660C"/>
    <w:rsid w:val="000D136C"/>
    <w:rsid w:val="000D2991"/>
    <w:rsid w:val="001015E1"/>
    <w:rsid w:val="00112F9F"/>
    <w:rsid w:val="00135A59"/>
    <w:rsid w:val="00146709"/>
    <w:rsid w:val="0016274D"/>
    <w:rsid w:val="0019073B"/>
    <w:rsid w:val="001A7A7D"/>
    <w:rsid w:val="001B0565"/>
    <w:rsid w:val="001C49CB"/>
    <w:rsid w:val="001D1F4F"/>
    <w:rsid w:val="001D32EE"/>
    <w:rsid w:val="001F4EA2"/>
    <w:rsid w:val="00221DD1"/>
    <w:rsid w:val="00227CCD"/>
    <w:rsid w:val="002406D5"/>
    <w:rsid w:val="0024360A"/>
    <w:rsid w:val="002612AB"/>
    <w:rsid w:val="00283BC3"/>
    <w:rsid w:val="002B6267"/>
    <w:rsid w:val="002D1CAB"/>
    <w:rsid w:val="00307939"/>
    <w:rsid w:val="00322A5A"/>
    <w:rsid w:val="0032518D"/>
    <w:rsid w:val="00375361"/>
    <w:rsid w:val="003B003B"/>
    <w:rsid w:val="003D2BB1"/>
    <w:rsid w:val="003E011D"/>
    <w:rsid w:val="003F6554"/>
    <w:rsid w:val="00404A50"/>
    <w:rsid w:val="00452387"/>
    <w:rsid w:val="00474180"/>
    <w:rsid w:val="004A5246"/>
    <w:rsid w:val="004B0DCE"/>
    <w:rsid w:val="004B2294"/>
    <w:rsid w:val="004B4198"/>
    <w:rsid w:val="004E61CF"/>
    <w:rsid w:val="0050148F"/>
    <w:rsid w:val="005264AB"/>
    <w:rsid w:val="005617C3"/>
    <w:rsid w:val="005659FD"/>
    <w:rsid w:val="00566019"/>
    <w:rsid w:val="00586E92"/>
    <w:rsid w:val="00592D05"/>
    <w:rsid w:val="00595013"/>
    <w:rsid w:val="005B2016"/>
    <w:rsid w:val="005C1A90"/>
    <w:rsid w:val="005E310A"/>
    <w:rsid w:val="00646B96"/>
    <w:rsid w:val="00680162"/>
    <w:rsid w:val="006878C0"/>
    <w:rsid w:val="00697807"/>
    <w:rsid w:val="006B3D1C"/>
    <w:rsid w:val="006C3471"/>
    <w:rsid w:val="006D4252"/>
    <w:rsid w:val="00707C17"/>
    <w:rsid w:val="00713055"/>
    <w:rsid w:val="00720570"/>
    <w:rsid w:val="00736407"/>
    <w:rsid w:val="007E3D18"/>
    <w:rsid w:val="007E5A32"/>
    <w:rsid w:val="00805097"/>
    <w:rsid w:val="008874DA"/>
    <w:rsid w:val="008A0D53"/>
    <w:rsid w:val="008A7CE9"/>
    <w:rsid w:val="008E3BC7"/>
    <w:rsid w:val="008F5CCB"/>
    <w:rsid w:val="009031FC"/>
    <w:rsid w:val="00904EC2"/>
    <w:rsid w:val="00920A0C"/>
    <w:rsid w:val="00933DAD"/>
    <w:rsid w:val="00935CBF"/>
    <w:rsid w:val="00935E94"/>
    <w:rsid w:val="009475F9"/>
    <w:rsid w:val="00990E90"/>
    <w:rsid w:val="009F2CDE"/>
    <w:rsid w:val="00A1614C"/>
    <w:rsid w:val="00A16C72"/>
    <w:rsid w:val="00A20A3C"/>
    <w:rsid w:val="00A40624"/>
    <w:rsid w:val="00A7503E"/>
    <w:rsid w:val="00AC399B"/>
    <w:rsid w:val="00AF1350"/>
    <w:rsid w:val="00B06EE2"/>
    <w:rsid w:val="00B43D73"/>
    <w:rsid w:val="00B63D3E"/>
    <w:rsid w:val="00B67522"/>
    <w:rsid w:val="00B734AD"/>
    <w:rsid w:val="00B92878"/>
    <w:rsid w:val="00BB3347"/>
    <w:rsid w:val="00BB7645"/>
    <w:rsid w:val="00BC39F3"/>
    <w:rsid w:val="00C314F4"/>
    <w:rsid w:val="00C360F2"/>
    <w:rsid w:val="00C510F0"/>
    <w:rsid w:val="00C7478A"/>
    <w:rsid w:val="00C77736"/>
    <w:rsid w:val="00CB41CC"/>
    <w:rsid w:val="00CD6D0F"/>
    <w:rsid w:val="00D405E8"/>
    <w:rsid w:val="00D43952"/>
    <w:rsid w:val="00D7203E"/>
    <w:rsid w:val="00D93B5A"/>
    <w:rsid w:val="00DA3D44"/>
    <w:rsid w:val="00DA708C"/>
    <w:rsid w:val="00DE1D1D"/>
    <w:rsid w:val="00DE3864"/>
    <w:rsid w:val="00DE6A4C"/>
    <w:rsid w:val="00DF7300"/>
    <w:rsid w:val="00E33F61"/>
    <w:rsid w:val="00E458C7"/>
    <w:rsid w:val="00E52B44"/>
    <w:rsid w:val="00E57890"/>
    <w:rsid w:val="00E63A7B"/>
    <w:rsid w:val="00E80582"/>
    <w:rsid w:val="00EB5654"/>
    <w:rsid w:val="00EC0C6A"/>
    <w:rsid w:val="00EC5DC1"/>
    <w:rsid w:val="00ED30AC"/>
    <w:rsid w:val="00ED7182"/>
    <w:rsid w:val="00F10F2E"/>
    <w:rsid w:val="00F11DE7"/>
    <w:rsid w:val="00F15106"/>
    <w:rsid w:val="00F300B6"/>
    <w:rsid w:val="00F47135"/>
    <w:rsid w:val="00F93DDA"/>
    <w:rsid w:val="00F975E2"/>
    <w:rsid w:val="00FB4188"/>
    <w:rsid w:val="00FC12A5"/>
    <w:rsid w:val="00FC529D"/>
    <w:rsid w:val="00FD2BAD"/>
    <w:rsid w:val="00FE6007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F418605"/>
  <w15:docId w15:val="{D49BF4F1-46CF-4937-8F99-7689317F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DD1"/>
    <w:pPr>
      <w:suppressAutoHyphens/>
      <w:spacing w:after="200" w:line="276" w:lineRule="auto"/>
    </w:pPr>
    <w:rPr>
      <w:sz w:val="22"/>
      <w:szCs w:val="22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6B4"/>
    <w:pPr>
      <w:tabs>
        <w:tab w:val="center" w:pos="4536"/>
        <w:tab w:val="right" w:pos="9072"/>
      </w:tabs>
      <w:suppressAutoHyphens w:val="0"/>
      <w:spacing w:after="0" w:line="240" w:lineRule="auto"/>
    </w:pPr>
    <w:rPr>
      <w:sz w:val="24"/>
      <w:szCs w:val="24"/>
      <w:lang w:val="sv-SE" w:eastAsia="sv-SE"/>
    </w:rPr>
  </w:style>
  <w:style w:type="character" w:customStyle="1" w:styleId="NagwekZnak">
    <w:name w:val="Nagłówek Znak"/>
    <w:basedOn w:val="Domylnaczcionkaakapitu"/>
    <w:link w:val="Nagwek"/>
    <w:uiPriority w:val="99"/>
    <w:rsid w:val="000446B4"/>
  </w:style>
  <w:style w:type="paragraph" w:styleId="Stopka">
    <w:name w:val="footer"/>
    <w:basedOn w:val="Normalny"/>
    <w:link w:val="StopkaZnak"/>
    <w:uiPriority w:val="99"/>
    <w:unhideWhenUsed/>
    <w:rsid w:val="000446B4"/>
    <w:pPr>
      <w:tabs>
        <w:tab w:val="center" w:pos="4536"/>
        <w:tab w:val="right" w:pos="9072"/>
      </w:tabs>
      <w:suppressAutoHyphens w:val="0"/>
      <w:spacing w:after="0" w:line="240" w:lineRule="auto"/>
    </w:pPr>
    <w:rPr>
      <w:sz w:val="24"/>
      <w:szCs w:val="24"/>
      <w:lang w:val="sv-SE" w:eastAsia="sv-SE"/>
    </w:rPr>
  </w:style>
  <w:style w:type="character" w:customStyle="1" w:styleId="StopkaZnak">
    <w:name w:val="Stopka Znak"/>
    <w:basedOn w:val="Domylnaczcionkaakapitu"/>
    <w:link w:val="Stopka"/>
    <w:uiPriority w:val="99"/>
    <w:rsid w:val="000446B4"/>
  </w:style>
  <w:style w:type="paragraph" w:styleId="Tekstdymka">
    <w:name w:val="Balloon Text"/>
    <w:basedOn w:val="Normalny"/>
    <w:link w:val="TekstdymkaZnak"/>
    <w:uiPriority w:val="99"/>
    <w:semiHidden/>
    <w:unhideWhenUsed/>
    <w:rsid w:val="000446B4"/>
    <w:pPr>
      <w:suppressAutoHyphens w:val="0"/>
      <w:spacing w:after="0" w:line="240" w:lineRule="auto"/>
    </w:pPr>
    <w:rPr>
      <w:rFonts w:ascii="Lucida Grande" w:hAnsi="Lucida Grande"/>
      <w:sz w:val="18"/>
      <w:szCs w:val="18"/>
      <w:lang w:val="sv-SE" w:eastAsia="sv-S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6B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omylnaczcionkaakapitu"/>
    <w:rsid w:val="00221DD1"/>
  </w:style>
  <w:style w:type="paragraph" w:styleId="Akapitzlist">
    <w:name w:val="List Paragraph"/>
    <w:basedOn w:val="Normalny"/>
    <w:uiPriority w:val="34"/>
    <w:qFormat/>
    <w:rsid w:val="00935E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65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310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C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CCD"/>
    <w:rPr>
      <w:sz w:val="20"/>
      <w:szCs w:val="20"/>
      <w:lang w:val="it-IT" w:eastAsia="it-I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CCD"/>
    <w:rPr>
      <w:vertAlign w:val="superscript"/>
    </w:rPr>
  </w:style>
  <w:style w:type="table" w:styleId="Tabela-Siatka">
    <w:name w:val="Table Grid"/>
    <w:basedOn w:val="Standardowy"/>
    <w:uiPriority w:val="59"/>
    <w:rsid w:val="00ED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135"/>
    <w:rPr>
      <w:sz w:val="20"/>
      <w:szCs w:val="20"/>
      <w:lang w:val="it-IT" w:eastAsia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europe.eu/policylear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regeurope.eu/compete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bia%20Tagliaferro\Downloads\COMPETE%20IN%20Word%20Template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31C1-C1F2-461B-80A5-B0233938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COMPETE IN Word Template (1)</Template>
  <TotalTime>60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Gävle kommun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 Tagliaferro</dc:creator>
  <cp:lastModifiedBy>Kurzawski Piotr</cp:lastModifiedBy>
  <cp:revision>5</cp:revision>
  <cp:lastPrinted>2018-02-01T09:53:00Z</cp:lastPrinted>
  <dcterms:created xsi:type="dcterms:W3CDTF">2018-04-09T10:24:00Z</dcterms:created>
  <dcterms:modified xsi:type="dcterms:W3CDTF">2018-05-15T05:51:00Z</dcterms:modified>
</cp:coreProperties>
</file>