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74" w:rsidRPr="00C95F8E" w:rsidRDefault="006F4C74" w:rsidP="006F4C74">
      <w:pPr>
        <w:jc w:val="center"/>
        <w:rPr>
          <w:b/>
          <w:sz w:val="36"/>
          <w:szCs w:val="36"/>
        </w:rPr>
      </w:pPr>
      <w:r w:rsidRPr="00C95F8E">
        <w:rPr>
          <w:b/>
          <w:sz w:val="36"/>
          <w:szCs w:val="36"/>
        </w:rPr>
        <w:t>REGULAMIN KONKURSU</w:t>
      </w:r>
    </w:p>
    <w:p w:rsidR="006F4C74" w:rsidRPr="00C95F8E" w:rsidRDefault="006F4C74" w:rsidP="006F4C74">
      <w:pPr>
        <w:jc w:val="center"/>
        <w:rPr>
          <w:b/>
          <w:sz w:val="36"/>
          <w:szCs w:val="36"/>
        </w:rPr>
      </w:pPr>
      <w:r w:rsidRPr="00C95F8E">
        <w:rPr>
          <w:b/>
          <w:sz w:val="36"/>
          <w:szCs w:val="36"/>
        </w:rPr>
        <w:t>realizowanego przez</w:t>
      </w:r>
    </w:p>
    <w:p w:rsidR="006F4C74" w:rsidRPr="00C95F8E" w:rsidRDefault="006F4C74" w:rsidP="006F4C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Turecką Izbę Gospodarczą</w:t>
      </w:r>
    </w:p>
    <w:p w:rsidR="006F4C74" w:rsidRPr="006F4C74" w:rsidRDefault="006F4C74" w:rsidP="006F4C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„Mam plan na BIZNESPLAN”</w:t>
      </w:r>
    </w:p>
    <w:p w:rsidR="006F4C74" w:rsidRPr="00C95F8E" w:rsidRDefault="006F4C74" w:rsidP="006F4C74">
      <w:pPr>
        <w:jc w:val="center"/>
      </w:pPr>
      <w:r w:rsidRPr="00C95F8E">
        <w:t>§ 1</w:t>
      </w:r>
    </w:p>
    <w:p w:rsidR="006F4C74" w:rsidRPr="00C95F8E" w:rsidRDefault="006F4C74" w:rsidP="006F4C74">
      <w:pPr>
        <w:jc w:val="center"/>
        <w:rPr>
          <w:b/>
        </w:rPr>
      </w:pPr>
      <w:r w:rsidRPr="00C95F8E">
        <w:rPr>
          <w:b/>
        </w:rPr>
        <w:t>ORGANIZATOR KONKURSU</w:t>
      </w:r>
    </w:p>
    <w:p w:rsidR="006F4C74" w:rsidRPr="00C95F8E" w:rsidRDefault="006F4C74" w:rsidP="006F4C74">
      <w:pPr>
        <w:jc w:val="both"/>
      </w:pPr>
    </w:p>
    <w:p w:rsidR="006F4C74" w:rsidRPr="00C95F8E" w:rsidRDefault="00FD42ED" w:rsidP="006F4C74">
      <w:pPr>
        <w:jc w:val="both"/>
      </w:pPr>
      <w:r>
        <w:t>Konkurs „Mam plan na</w:t>
      </w:r>
      <w:r w:rsidR="006F4C74" w:rsidRPr="00C95F8E">
        <w:t xml:space="preserve"> BIZNESPLAN” zwany dalej </w:t>
      </w:r>
      <w:r w:rsidR="006F4C74" w:rsidRPr="00C95F8E">
        <w:rPr>
          <w:b/>
        </w:rPr>
        <w:t>„Konkursem”</w:t>
      </w:r>
      <w:r w:rsidR="006F4C74" w:rsidRPr="00C95F8E">
        <w:t xml:space="preserve"> organizowany jest przez Turecką Izbę Gospodarczą (dalej zwaną </w:t>
      </w:r>
      <w:r w:rsidR="006F4C74" w:rsidRPr="00C95F8E">
        <w:rPr>
          <w:b/>
        </w:rPr>
        <w:t xml:space="preserve">„Organizatorem” </w:t>
      </w:r>
      <w:r w:rsidR="006F4C74" w:rsidRPr="00C95F8E">
        <w:t>lub</w:t>
      </w:r>
      <w:r w:rsidR="006F4C74" w:rsidRPr="00C95F8E">
        <w:rPr>
          <w:b/>
        </w:rPr>
        <w:t xml:space="preserve"> „TIG”</w:t>
      </w:r>
      <w:r w:rsidR="006F4C74" w:rsidRPr="00C95F8E">
        <w:t>) w celu:</w:t>
      </w:r>
    </w:p>
    <w:p w:rsidR="006F4C74" w:rsidRPr="00C95F8E" w:rsidRDefault="006F4C74" w:rsidP="006F4C7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>popularyzacji wiedzy na temat przedsiębiorczości oraz promowanie przedsiębiorczości wśród uczniów szkół ponadgimnazjalnych z terenu powiatu tureckiego,</w:t>
      </w:r>
    </w:p>
    <w:p w:rsidR="006F4C74" w:rsidRPr="00C95F8E" w:rsidRDefault="006F4C74" w:rsidP="006F4C7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>pobudzenia aktywności w kierunku zakładania i prowadzenia działalności gospodarczej,</w:t>
      </w:r>
    </w:p>
    <w:p w:rsidR="006F4C74" w:rsidRPr="00C95F8E" w:rsidRDefault="006F4C74" w:rsidP="006F4C7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>kształtowania postaw biznesowych wśród uczniów szkół ponadgimnazjalnych,</w:t>
      </w:r>
    </w:p>
    <w:p w:rsidR="006F4C74" w:rsidRPr="00C95F8E" w:rsidRDefault="006F4C74" w:rsidP="006F4C7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>promowania powiatu tureckiego jako miejsca przyjaznego biznesowi.</w:t>
      </w:r>
    </w:p>
    <w:p w:rsidR="006F4C74" w:rsidRPr="00C95F8E" w:rsidRDefault="006F4C74" w:rsidP="006F4C74">
      <w:pPr>
        <w:jc w:val="center"/>
      </w:pPr>
      <w:r w:rsidRPr="00C95F8E">
        <w:t>§ 2</w:t>
      </w:r>
    </w:p>
    <w:p w:rsidR="006F4C74" w:rsidRPr="00C95F8E" w:rsidRDefault="006F4C74" w:rsidP="006F4C74">
      <w:pPr>
        <w:jc w:val="center"/>
        <w:rPr>
          <w:b/>
        </w:rPr>
      </w:pPr>
      <w:r w:rsidRPr="00C95F8E">
        <w:rPr>
          <w:b/>
        </w:rPr>
        <w:t>M</w:t>
      </w:r>
      <w:r>
        <w:rPr>
          <w:b/>
        </w:rPr>
        <w:t>IEJSCE PRZEPROWADZENIA KONKURSU</w:t>
      </w:r>
    </w:p>
    <w:p w:rsidR="006F4C74" w:rsidRPr="00C95F8E" w:rsidRDefault="006F4C74" w:rsidP="006F4C74">
      <w:pPr>
        <w:jc w:val="both"/>
      </w:pPr>
      <w:r w:rsidRPr="00C95F8E">
        <w:t>Konkurs zostanie przeprowadzony</w:t>
      </w:r>
      <w:r>
        <w:t xml:space="preserve"> na terenie powiatu tureckiego.</w:t>
      </w:r>
    </w:p>
    <w:p w:rsidR="006F4C74" w:rsidRPr="00C95F8E" w:rsidRDefault="006F4C74" w:rsidP="006F4C74">
      <w:pPr>
        <w:jc w:val="center"/>
      </w:pPr>
      <w:r w:rsidRPr="00C95F8E">
        <w:t>§ 3</w:t>
      </w:r>
    </w:p>
    <w:p w:rsidR="006F4C74" w:rsidRPr="00C95F8E" w:rsidRDefault="006F4C74" w:rsidP="006F4C74">
      <w:pPr>
        <w:jc w:val="center"/>
        <w:rPr>
          <w:b/>
        </w:rPr>
      </w:pPr>
      <w:r w:rsidRPr="00C95F8E">
        <w:rPr>
          <w:b/>
        </w:rPr>
        <w:t>ZASADY UCZESTNICTWA W KONKURSIE</w:t>
      </w:r>
    </w:p>
    <w:p w:rsidR="006F4C74" w:rsidRPr="00C95F8E" w:rsidRDefault="006F4C74" w:rsidP="006F4C74">
      <w:pPr>
        <w:jc w:val="both"/>
        <w:rPr>
          <w:b/>
        </w:rPr>
      </w:pPr>
    </w:p>
    <w:p w:rsidR="006F4C74" w:rsidRPr="00C95F8E" w:rsidRDefault="006F4C74" w:rsidP="006F4C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 xml:space="preserve">Uczestnikiem Konkursu (zwanym dalej </w:t>
      </w:r>
      <w:r w:rsidRPr="00C95F8E">
        <w:rPr>
          <w:b/>
          <w:sz w:val="24"/>
          <w:szCs w:val="24"/>
        </w:rPr>
        <w:t>„Uczestnikiem”</w:t>
      </w:r>
      <w:r w:rsidRPr="00C95F8E">
        <w:rPr>
          <w:sz w:val="24"/>
          <w:szCs w:val="24"/>
        </w:rPr>
        <w:t xml:space="preserve">) może być każda osoba uczęszczająca do szkoły ponadgimnazjalnej mieszczącej się na terenie powiatu tureckiego, a więc uczniowie: </w:t>
      </w:r>
    </w:p>
    <w:p w:rsidR="006F4C74" w:rsidRPr="00C95F8E" w:rsidRDefault="006F4C74" w:rsidP="006F4C74">
      <w:pPr>
        <w:pStyle w:val="Akapitzlist"/>
        <w:ind w:firstLine="696"/>
        <w:jc w:val="both"/>
        <w:rPr>
          <w:sz w:val="24"/>
          <w:szCs w:val="24"/>
        </w:rPr>
      </w:pPr>
      <w:r w:rsidRPr="00C95F8E">
        <w:rPr>
          <w:sz w:val="24"/>
          <w:szCs w:val="24"/>
        </w:rPr>
        <w:t>a) Zespołu Szkół Technicznych im. gen. prof. Sylwestra Kaliskiego w Turku,</w:t>
      </w:r>
    </w:p>
    <w:p w:rsidR="006F4C74" w:rsidRPr="00C95F8E" w:rsidRDefault="006F4C74" w:rsidP="006F4C74">
      <w:pPr>
        <w:pStyle w:val="Akapitzlist"/>
        <w:ind w:firstLine="696"/>
        <w:jc w:val="both"/>
        <w:rPr>
          <w:sz w:val="24"/>
          <w:szCs w:val="24"/>
        </w:rPr>
      </w:pPr>
      <w:r w:rsidRPr="00C95F8E">
        <w:rPr>
          <w:sz w:val="24"/>
          <w:szCs w:val="24"/>
        </w:rPr>
        <w:t>b) I Liceum Ogólnokształcącego im. Tadeusza Kościuszki w Turku,</w:t>
      </w:r>
    </w:p>
    <w:p w:rsidR="006F4C74" w:rsidRPr="000E60D6" w:rsidRDefault="006F4C74" w:rsidP="000E60D6">
      <w:pPr>
        <w:pStyle w:val="Akapitzlist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</w:t>
      </w:r>
      <w:r w:rsidRPr="00C95F8E">
        <w:rPr>
          <w:sz w:val="24"/>
          <w:szCs w:val="24"/>
        </w:rPr>
        <w:t>Zespołu Szkół Rolniczych Centrum Kształcenia Praktycznego w Kaczkach Średnich.</w:t>
      </w:r>
    </w:p>
    <w:p w:rsidR="004F1B1E" w:rsidRPr="004F1B1E" w:rsidRDefault="004F1B1E" w:rsidP="004F1B1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udziału w konkursie wykluczeni są laureaci poprzednich edycji konkursu (tj. osoby, które zajęły 3 czołowe miejsca). </w:t>
      </w:r>
      <w:r w:rsidRPr="00C95F8E">
        <w:rPr>
          <w:sz w:val="24"/>
          <w:szCs w:val="24"/>
        </w:rPr>
        <w:t xml:space="preserve">  </w:t>
      </w:r>
    </w:p>
    <w:p w:rsidR="002E3FEA" w:rsidRDefault="006F4C74" w:rsidP="009852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 xml:space="preserve">Uczestnictwo w Konkursie jest całkowicie nieodpłatne. Regulamin Konkursu oraz Formularz Zgłoszeniowy do udziału w Konkursie umieszczone są pod adresem internetowym </w:t>
      </w:r>
      <w:hyperlink r:id="rId8" w:history="1">
        <w:r w:rsidR="003D654E" w:rsidRPr="00C82E87">
          <w:rPr>
            <w:rStyle w:val="Hipercze"/>
            <w:sz w:val="24"/>
            <w:szCs w:val="24"/>
          </w:rPr>
          <w:t>www.tig.turek.pl</w:t>
        </w:r>
      </w:hyperlink>
      <w:r w:rsidRPr="00C95F8E">
        <w:rPr>
          <w:sz w:val="24"/>
          <w:szCs w:val="24"/>
        </w:rPr>
        <w:t>.</w:t>
      </w:r>
    </w:p>
    <w:p w:rsidR="00985294" w:rsidRPr="00985294" w:rsidRDefault="00985294" w:rsidP="009852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składa się z II etapów. </w:t>
      </w:r>
    </w:p>
    <w:p w:rsidR="003D654E" w:rsidRDefault="003D654E" w:rsidP="006F4C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 sa</w:t>
      </w:r>
      <w:r w:rsidR="001F5216">
        <w:rPr>
          <w:sz w:val="24"/>
          <w:szCs w:val="24"/>
        </w:rPr>
        <w:t>modzielnie wykonuje biznesplan wykorzystując wiedzę o przedsiębiorczości.</w:t>
      </w:r>
      <w:r w:rsidR="00DB08ED">
        <w:rPr>
          <w:sz w:val="24"/>
          <w:szCs w:val="24"/>
        </w:rPr>
        <w:t xml:space="preserve"> Pracownicy biura TIG w ramach dyżurów </w:t>
      </w:r>
      <w:r w:rsidR="000C6B4F">
        <w:rPr>
          <w:sz w:val="24"/>
          <w:szCs w:val="24"/>
        </w:rPr>
        <w:t xml:space="preserve">(poniedziałek, wtorek 10.00 – 15.00) </w:t>
      </w:r>
      <w:r w:rsidR="00DB08ED">
        <w:rPr>
          <w:sz w:val="24"/>
          <w:szCs w:val="24"/>
        </w:rPr>
        <w:t>zorganizowanych w siedzibie TIG (ul. Ka</w:t>
      </w:r>
      <w:r w:rsidR="000C6B4F">
        <w:rPr>
          <w:sz w:val="24"/>
          <w:szCs w:val="24"/>
        </w:rPr>
        <w:t xml:space="preserve">liska 47, 62-700 Turek) świadczyć będą </w:t>
      </w:r>
      <w:r w:rsidR="00DB08ED">
        <w:rPr>
          <w:sz w:val="24"/>
          <w:szCs w:val="24"/>
        </w:rPr>
        <w:t xml:space="preserve"> darmowe usługi doradcze dl</w:t>
      </w:r>
      <w:r w:rsidR="000C6B4F">
        <w:rPr>
          <w:sz w:val="24"/>
          <w:szCs w:val="24"/>
        </w:rPr>
        <w:t>a zainteresowanych</w:t>
      </w:r>
      <w:r w:rsidR="00DB08ED">
        <w:rPr>
          <w:sz w:val="24"/>
          <w:szCs w:val="24"/>
        </w:rPr>
        <w:t xml:space="preserve"> uczestników konkursu. </w:t>
      </w:r>
    </w:p>
    <w:p w:rsidR="00DB08ED" w:rsidRDefault="00DB08ED" w:rsidP="006F4C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Biznesplan należy przygotować na przenośnym nośniku, tj. płyta CD/DVD lub pendrive.  Prezentacja biznesplanu przed komisją </w:t>
      </w:r>
      <w:r w:rsidR="00113FA9">
        <w:rPr>
          <w:sz w:val="24"/>
          <w:szCs w:val="24"/>
        </w:rPr>
        <w:t>odbywa się za pomocą własne</w:t>
      </w:r>
      <w:r w:rsidR="002B5168">
        <w:rPr>
          <w:sz w:val="24"/>
          <w:szCs w:val="24"/>
        </w:rPr>
        <w:t>go sprzętu (laptopa, komputera) projektor oraz ekran</w:t>
      </w:r>
      <w:r w:rsidR="00113FA9">
        <w:rPr>
          <w:sz w:val="24"/>
          <w:szCs w:val="24"/>
        </w:rPr>
        <w:t xml:space="preserve"> gwarantuje organizator. </w:t>
      </w:r>
      <w:r w:rsidR="00FD436E">
        <w:rPr>
          <w:sz w:val="24"/>
          <w:szCs w:val="24"/>
        </w:rPr>
        <w:t xml:space="preserve">Organizator konkursu może udostępnić urządzania niezbędne do przeprowadzenia prezentacji, aczkolwiek uczestnik jest zobowiązany do sprawdzenia poprawności odczytu. </w:t>
      </w:r>
    </w:p>
    <w:p w:rsidR="001B4D52" w:rsidRDefault="001B4D52" w:rsidP="006F4C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uczestnictwa jest przedstawienie Zgody rodzica/prawnego opiekuna stanowiącej załącznik nr 3 do Regulaminu. </w:t>
      </w:r>
    </w:p>
    <w:p w:rsidR="006F4C74" w:rsidRPr="00C95F8E" w:rsidRDefault="006F4C74" w:rsidP="006F4C74">
      <w:pPr>
        <w:jc w:val="center"/>
      </w:pPr>
      <w:r w:rsidRPr="00C95F8E">
        <w:t>§ 4</w:t>
      </w:r>
    </w:p>
    <w:p w:rsidR="006F4C74" w:rsidRPr="00C95F8E" w:rsidRDefault="006F4C74" w:rsidP="00FD42ED">
      <w:pPr>
        <w:jc w:val="center"/>
        <w:rPr>
          <w:b/>
        </w:rPr>
      </w:pPr>
      <w:r w:rsidRPr="00C95F8E">
        <w:rPr>
          <w:b/>
        </w:rPr>
        <w:t>TERMIN, CZAS TRWANIA ORAZ ETAPY KONKURSU</w:t>
      </w:r>
    </w:p>
    <w:p w:rsidR="006F4C74" w:rsidRPr="00C95F8E" w:rsidRDefault="006F4C74" w:rsidP="006F4C7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>Konk</w:t>
      </w:r>
      <w:r w:rsidR="00BD3CDA">
        <w:rPr>
          <w:sz w:val="24"/>
          <w:szCs w:val="24"/>
        </w:rPr>
        <w:t>urs przeprowadzony zostanie w II</w:t>
      </w:r>
      <w:r w:rsidRPr="00C95F8E">
        <w:rPr>
          <w:sz w:val="24"/>
          <w:szCs w:val="24"/>
        </w:rPr>
        <w:t xml:space="preserve"> etapach.</w:t>
      </w:r>
    </w:p>
    <w:p w:rsidR="00985294" w:rsidRPr="001B4D52" w:rsidRDefault="00985294" w:rsidP="00985294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B4D52">
        <w:rPr>
          <w:sz w:val="24"/>
          <w:szCs w:val="24"/>
        </w:rPr>
        <w:t>W ramach etapu I należy:</w:t>
      </w:r>
    </w:p>
    <w:p w:rsidR="00985294" w:rsidRPr="00C95F8E" w:rsidRDefault="00985294" w:rsidP="0098529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 wypełnić</w:t>
      </w:r>
      <w:r w:rsidRPr="00C95F8E">
        <w:rPr>
          <w:sz w:val="24"/>
          <w:szCs w:val="24"/>
        </w:rPr>
        <w:t xml:space="preserve"> </w:t>
      </w:r>
      <w:r w:rsidRPr="00C95F8E">
        <w:rPr>
          <w:b/>
          <w:sz w:val="24"/>
          <w:szCs w:val="24"/>
        </w:rPr>
        <w:t xml:space="preserve">Formularz Zgłoszeniowy </w:t>
      </w:r>
      <w:r w:rsidRPr="00C95F8E">
        <w:rPr>
          <w:sz w:val="24"/>
          <w:szCs w:val="24"/>
        </w:rPr>
        <w:t xml:space="preserve">(załącznik nr 1). Formularz Zgłoszeniowy Uczestnicy mogą składać Organizatorowi osobiście w Biurze TIG (ul. Kaliska 47 w Turku), drogą elektroniczną na adres: </w:t>
      </w:r>
      <w:hyperlink r:id="rId9" w:history="1">
        <w:r w:rsidRPr="00C95F8E">
          <w:rPr>
            <w:rStyle w:val="Hipercze"/>
            <w:sz w:val="24"/>
            <w:szCs w:val="24"/>
          </w:rPr>
          <w:t>biuro@tig.turek.pl</w:t>
        </w:r>
      </w:hyperlink>
      <w:r w:rsidRPr="00C95F8E">
        <w:rPr>
          <w:sz w:val="24"/>
          <w:szCs w:val="24"/>
        </w:rPr>
        <w:t xml:space="preserve">, drogą pocztową (decyduje data stempla pocztowego) </w:t>
      </w:r>
      <w:r w:rsidRPr="00C95F8E">
        <w:rPr>
          <w:b/>
          <w:sz w:val="24"/>
          <w:szCs w:val="24"/>
        </w:rPr>
        <w:t>w nieprzekraczalnym terminie</w:t>
      </w:r>
      <w:r w:rsidRPr="00C95F8E">
        <w:rPr>
          <w:sz w:val="24"/>
          <w:szCs w:val="24"/>
        </w:rPr>
        <w:t xml:space="preserve"> </w:t>
      </w:r>
      <w:r w:rsidR="004F1B1E">
        <w:rPr>
          <w:b/>
          <w:sz w:val="24"/>
          <w:szCs w:val="24"/>
        </w:rPr>
        <w:t>do dnia 30</w:t>
      </w:r>
      <w:r w:rsidR="00FD436E">
        <w:rPr>
          <w:b/>
          <w:sz w:val="24"/>
          <w:szCs w:val="24"/>
        </w:rPr>
        <w:t>.03.2018</w:t>
      </w:r>
      <w:r w:rsidR="004F1B1E">
        <w:rPr>
          <w:b/>
          <w:sz w:val="24"/>
          <w:szCs w:val="24"/>
        </w:rPr>
        <w:t xml:space="preserve"> r. do godz. 15:0</w:t>
      </w:r>
      <w:r w:rsidRPr="00C95F8E">
        <w:rPr>
          <w:b/>
          <w:sz w:val="24"/>
          <w:szCs w:val="24"/>
        </w:rPr>
        <w:t>0.</w:t>
      </w:r>
    </w:p>
    <w:p w:rsidR="00985294" w:rsidRDefault="00985294" w:rsidP="0098529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uczestniczyć w warsztatach dotyczących prawidłowego </w:t>
      </w:r>
      <w:r w:rsidR="00FD436E">
        <w:rPr>
          <w:sz w:val="24"/>
          <w:szCs w:val="24"/>
        </w:rPr>
        <w:t>przygotowania biznesplanu</w:t>
      </w:r>
      <w:r>
        <w:rPr>
          <w:sz w:val="24"/>
          <w:szCs w:val="24"/>
        </w:rPr>
        <w:t>,</w:t>
      </w:r>
    </w:p>
    <w:p w:rsidR="00985294" w:rsidRDefault="00985294" w:rsidP="00985294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napisać biznesplan zgodnie z wzorem stanowiącym załącznik do Regulaminu. </w:t>
      </w:r>
      <w:r w:rsidRPr="00C95F8E">
        <w:rPr>
          <w:sz w:val="24"/>
          <w:szCs w:val="24"/>
        </w:rPr>
        <w:t>Go</w:t>
      </w:r>
      <w:r>
        <w:rPr>
          <w:sz w:val="24"/>
          <w:szCs w:val="24"/>
        </w:rPr>
        <w:t xml:space="preserve">towy BIZNESPLAN </w:t>
      </w:r>
      <w:r w:rsidRPr="00C95F8E">
        <w:rPr>
          <w:sz w:val="24"/>
          <w:szCs w:val="24"/>
        </w:rPr>
        <w:t xml:space="preserve"> w formie papierowej oraz elektronicznej należy dostarczyć osobiście lub drogą pocztową do siedziby Tureckiej Izby Gospodarczej w zamkniętej kopercie zaadresowanej: Turecka Izba Gospodarcza, ul. Kaliska 47, 62-700 Turek z dopiskiem Konkurs „Mój plan to BIZNESPLAN” lub drogą elektroniczną na adres: </w:t>
      </w:r>
      <w:hyperlink r:id="rId10" w:history="1">
        <w:r w:rsidRPr="00C95F8E">
          <w:rPr>
            <w:rStyle w:val="Hipercze"/>
            <w:sz w:val="24"/>
            <w:szCs w:val="24"/>
          </w:rPr>
          <w:t>biuro@tig.turek.pl</w:t>
        </w:r>
      </w:hyperlink>
      <w:r w:rsidRPr="00C95F8E">
        <w:rPr>
          <w:sz w:val="24"/>
          <w:szCs w:val="24"/>
        </w:rPr>
        <w:t xml:space="preserve">. </w:t>
      </w:r>
      <w:r w:rsidRPr="00C95F8E">
        <w:rPr>
          <w:b/>
          <w:sz w:val="24"/>
          <w:szCs w:val="24"/>
        </w:rPr>
        <w:t>w niepr</w:t>
      </w:r>
      <w:r w:rsidR="00FD436E">
        <w:rPr>
          <w:b/>
          <w:sz w:val="24"/>
          <w:szCs w:val="24"/>
        </w:rPr>
        <w:t>zek</w:t>
      </w:r>
      <w:r w:rsidR="004F1B1E">
        <w:rPr>
          <w:b/>
          <w:sz w:val="24"/>
          <w:szCs w:val="24"/>
        </w:rPr>
        <w:t>raczalnym terminie do dnia 08.05.2018 r. do godz. 14:0</w:t>
      </w:r>
      <w:r w:rsidRPr="00C95F8E">
        <w:rPr>
          <w:b/>
          <w:sz w:val="24"/>
          <w:szCs w:val="24"/>
        </w:rPr>
        <w:t>0.</w:t>
      </w:r>
    </w:p>
    <w:p w:rsidR="00FD42ED" w:rsidRDefault="00FD436E" w:rsidP="006F4C7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dnia 11</w:t>
      </w:r>
      <w:r w:rsidR="004F1B1E">
        <w:rPr>
          <w:sz w:val="24"/>
          <w:szCs w:val="24"/>
        </w:rPr>
        <w:t>.05.2018</w:t>
      </w:r>
      <w:r w:rsidR="001B4D52" w:rsidRPr="00C95F8E">
        <w:rPr>
          <w:sz w:val="24"/>
          <w:szCs w:val="24"/>
        </w:rPr>
        <w:t xml:space="preserve"> r. ogłoszona zostanie li</w:t>
      </w:r>
      <w:r w:rsidR="001B4D52">
        <w:rPr>
          <w:sz w:val="24"/>
          <w:szCs w:val="24"/>
        </w:rPr>
        <w:t>sta osób zakwalifikowanych do II</w:t>
      </w:r>
      <w:r w:rsidR="001B4D52" w:rsidRPr="00C95F8E">
        <w:rPr>
          <w:sz w:val="24"/>
          <w:szCs w:val="24"/>
        </w:rPr>
        <w:t>, finałowego etapu Konkursu (max. 10 Uczestników).</w:t>
      </w:r>
      <w:r w:rsidR="001B4D52" w:rsidRPr="00C95F8E">
        <w:rPr>
          <w:color w:val="FF0000"/>
          <w:sz w:val="24"/>
          <w:szCs w:val="24"/>
        </w:rPr>
        <w:t xml:space="preserve"> </w:t>
      </w:r>
      <w:r w:rsidR="001B4D52">
        <w:rPr>
          <w:color w:val="FF0000"/>
          <w:sz w:val="24"/>
          <w:szCs w:val="24"/>
        </w:rPr>
        <w:t xml:space="preserve"> </w:t>
      </w:r>
      <w:r w:rsidR="001B4D52">
        <w:rPr>
          <w:sz w:val="24"/>
          <w:szCs w:val="24"/>
        </w:rPr>
        <w:t xml:space="preserve">Kryteria wyboru finalistów zostały określone w § 8, </w:t>
      </w:r>
      <w:proofErr w:type="spellStart"/>
      <w:r w:rsidR="001B4D52">
        <w:rPr>
          <w:sz w:val="24"/>
          <w:szCs w:val="24"/>
        </w:rPr>
        <w:t>p.2</w:t>
      </w:r>
      <w:proofErr w:type="spellEnd"/>
      <w:r w:rsidR="001B4D52">
        <w:rPr>
          <w:sz w:val="24"/>
          <w:szCs w:val="24"/>
        </w:rPr>
        <w:t>.</w:t>
      </w:r>
    </w:p>
    <w:p w:rsidR="00FD42ED" w:rsidRPr="00C95F8E" w:rsidRDefault="00FD42ED" w:rsidP="006F4C74">
      <w:pPr>
        <w:pStyle w:val="Akapitzlist"/>
        <w:ind w:left="0"/>
        <w:jc w:val="both"/>
        <w:rPr>
          <w:sz w:val="24"/>
          <w:szCs w:val="24"/>
        </w:rPr>
      </w:pPr>
    </w:p>
    <w:p w:rsidR="006F4C74" w:rsidRPr="004F1B1E" w:rsidRDefault="006F4C74" w:rsidP="00FD42E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F1B1E">
        <w:rPr>
          <w:sz w:val="24"/>
          <w:szCs w:val="24"/>
        </w:rPr>
        <w:t xml:space="preserve">II etap Konkursu </w:t>
      </w:r>
    </w:p>
    <w:p w:rsidR="00FD42ED" w:rsidRPr="00FD42ED" w:rsidRDefault="00FD42ED" w:rsidP="00FD42ED">
      <w:pPr>
        <w:pStyle w:val="Akapitzlist"/>
        <w:jc w:val="both"/>
        <w:rPr>
          <w:b/>
          <w:sz w:val="24"/>
          <w:szCs w:val="24"/>
        </w:rPr>
      </w:pPr>
    </w:p>
    <w:p w:rsidR="001B4D52" w:rsidRPr="00C95F8E" w:rsidRDefault="00FD42ED" w:rsidP="006F4C7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Drugim</w:t>
      </w:r>
      <w:r w:rsidR="006F4C74" w:rsidRPr="00C95F8E">
        <w:rPr>
          <w:sz w:val="24"/>
          <w:szCs w:val="24"/>
        </w:rPr>
        <w:t xml:space="preserve"> i ostatnim etapem będzie zaprezentowanie przed zgromadzoną</w:t>
      </w:r>
      <w:r w:rsidR="006F4C74">
        <w:rPr>
          <w:sz w:val="24"/>
          <w:szCs w:val="24"/>
        </w:rPr>
        <w:t xml:space="preserve"> Komisją Oceny Projektów (zwaną</w:t>
      </w:r>
      <w:r w:rsidR="006F4C74" w:rsidRPr="00C95F8E">
        <w:rPr>
          <w:sz w:val="24"/>
          <w:szCs w:val="24"/>
        </w:rPr>
        <w:t xml:space="preserve"> dalej </w:t>
      </w:r>
      <w:r w:rsidR="006F4C74" w:rsidRPr="00C95F8E">
        <w:rPr>
          <w:b/>
          <w:sz w:val="24"/>
          <w:szCs w:val="24"/>
        </w:rPr>
        <w:t>„JURY”</w:t>
      </w:r>
      <w:r w:rsidR="006F4C74" w:rsidRPr="00C95F8E">
        <w:rPr>
          <w:sz w:val="24"/>
          <w:szCs w:val="24"/>
        </w:rPr>
        <w:t>) własnego pomysłu na działalność gospodarczą poprzez przedstawienie i omówienie przygotowanego wcześniej BIZNESPLANU. Na potrzeby prezentacji każdy z zakwalifikowanych Uczestników może w</w:t>
      </w:r>
      <w:r w:rsidR="006F4C74">
        <w:rPr>
          <w:sz w:val="24"/>
          <w:szCs w:val="24"/>
        </w:rPr>
        <w:t>ykorzystać różne formy ekspozycji/demonstracji,</w:t>
      </w:r>
      <w:r w:rsidR="006F4C74" w:rsidRPr="00C95F8E">
        <w:rPr>
          <w:sz w:val="24"/>
          <w:szCs w:val="24"/>
        </w:rPr>
        <w:t xml:space="preserve"> w tym prezentacje multimedialne. Na tym szczeblu Konkursu należy uwzględnić możliwość zadawania pytań  tematycznych przez powołane Jury.  Po zapoznaniu się przez Jury z zaprezentowanymi przez Uczestników Konkursu BIZNESPLANAMI oraz przygotowanymi prezentacjami zostaną wyłonieni laureaci Konkursu.</w:t>
      </w:r>
      <w:r w:rsidR="004F1B1E">
        <w:rPr>
          <w:sz w:val="24"/>
          <w:szCs w:val="24"/>
        </w:rPr>
        <w:t xml:space="preserve"> Termin II etapu zostanie ogłoszony na stronie internetowej Organizatora Konkursu. </w:t>
      </w:r>
    </w:p>
    <w:p w:rsidR="006F4C74" w:rsidRPr="00C95F8E" w:rsidRDefault="006F4C74" w:rsidP="006F4C74">
      <w:pPr>
        <w:pStyle w:val="Akapitzlist"/>
        <w:ind w:left="0"/>
        <w:jc w:val="both"/>
        <w:rPr>
          <w:sz w:val="24"/>
          <w:szCs w:val="24"/>
        </w:rPr>
      </w:pPr>
    </w:p>
    <w:p w:rsidR="006F4C74" w:rsidRPr="00C95F8E" w:rsidRDefault="00FD436E" w:rsidP="006F4C7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Uczestnicy zostaną powiadomieni o ostatecznym</w:t>
      </w:r>
      <w:r w:rsidR="006F4C74" w:rsidRPr="00C95F8E">
        <w:rPr>
          <w:sz w:val="24"/>
          <w:szCs w:val="24"/>
        </w:rPr>
        <w:t xml:space="preserve"> ogłosz</w:t>
      </w:r>
      <w:r>
        <w:rPr>
          <w:sz w:val="24"/>
          <w:szCs w:val="24"/>
        </w:rPr>
        <w:t>eniu wyników Konkursu</w:t>
      </w:r>
      <w:r w:rsidR="00D56C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F4C74" w:rsidRPr="00C95F8E" w:rsidRDefault="006F4C74" w:rsidP="006F4C74">
      <w:pPr>
        <w:jc w:val="center"/>
      </w:pPr>
      <w:r w:rsidRPr="00C95F8E">
        <w:t>§ 6</w:t>
      </w:r>
    </w:p>
    <w:p w:rsidR="006F4C74" w:rsidRPr="00C95F8E" w:rsidRDefault="006F4C74" w:rsidP="006F4C74">
      <w:pPr>
        <w:jc w:val="center"/>
        <w:rPr>
          <w:b/>
        </w:rPr>
      </w:pPr>
      <w:r w:rsidRPr="00C95F8E">
        <w:rPr>
          <w:b/>
        </w:rPr>
        <w:t>ZACHOWANIE POUFNOŚCI</w:t>
      </w:r>
    </w:p>
    <w:p w:rsidR="006F4C74" w:rsidRPr="00C95F8E" w:rsidRDefault="006F4C74" w:rsidP="006F4C74">
      <w:pPr>
        <w:jc w:val="both"/>
        <w:rPr>
          <w:b/>
        </w:rPr>
      </w:pPr>
    </w:p>
    <w:p w:rsidR="006F4C74" w:rsidRPr="00C95F8E" w:rsidRDefault="006F4C74" w:rsidP="006F4C74">
      <w:pPr>
        <w:jc w:val="both"/>
      </w:pPr>
      <w:r w:rsidRPr="00C95F8E">
        <w:t>Organizator oraz Komisja Oceny Projektów są zobowiązani do zachowania poufności informacji dotyczących składanych Formularzy Zgłoszeniowych oraz BIZNESPLANÓW.</w:t>
      </w:r>
    </w:p>
    <w:p w:rsidR="006F4C74" w:rsidRPr="00C95F8E" w:rsidRDefault="006F4C74" w:rsidP="006F4C74">
      <w:pPr>
        <w:jc w:val="both"/>
        <w:rPr>
          <w:color w:val="FF0000"/>
        </w:rPr>
      </w:pPr>
    </w:p>
    <w:p w:rsidR="006F4C74" w:rsidRPr="00C95F8E" w:rsidRDefault="006F4C74" w:rsidP="006F4C74">
      <w:pPr>
        <w:jc w:val="center"/>
      </w:pPr>
      <w:r w:rsidRPr="00C95F8E">
        <w:t>§ 7</w:t>
      </w:r>
    </w:p>
    <w:p w:rsidR="006F4C74" w:rsidRPr="00C95F8E" w:rsidRDefault="006F4C74" w:rsidP="006F4C74">
      <w:pPr>
        <w:jc w:val="center"/>
        <w:rPr>
          <w:b/>
        </w:rPr>
      </w:pPr>
      <w:r w:rsidRPr="00C95F8E">
        <w:rPr>
          <w:b/>
        </w:rPr>
        <w:t>WŁASNOŚĆ INTELEKTUALNA</w:t>
      </w:r>
    </w:p>
    <w:p w:rsidR="006F4C74" w:rsidRPr="00C95F8E" w:rsidRDefault="006F4C74" w:rsidP="006F4C74">
      <w:pPr>
        <w:jc w:val="both"/>
        <w:rPr>
          <w:b/>
        </w:rPr>
      </w:pPr>
    </w:p>
    <w:p w:rsidR="006F4C74" w:rsidRPr="00C95F8E" w:rsidRDefault="006F4C74" w:rsidP="006F4C7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 xml:space="preserve">Przedłożone Organizatorowi BIZNESPLANY muszą być wynikiem własnej oraz twórczej pracy intelektualnej każdego Uczestnika Konkursu. Zgłoszony do Konkursu BIZNESPLAN powinien być opracowany zgodnie z przyjętymi normami tworzenia dokumentów będących elementem BIZNESPLANU, w tym z wykorzystaniem technik analizy rynku, analizy finansowej oraz analizy SWOT.  </w:t>
      </w:r>
    </w:p>
    <w:p w:rsidR="006F4C74" w:rsidRPr="00C95F8E" w:rsidRDefault="006F4C74" w:rsidP="006F4C7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lastRenderedPageBreak/>
        <w:t>Uczestnik oświadcza, że przyjmuje całkowitą i nieograniczoną odpowiedzialność z tytułu roszczeń osób trzecich kierowanych wobec organizatora konkursu w sprawie naruszenia praw autorskich dotyczących pomysłu zgłoszonego przez Uczestnika.</w:t>
      </w:r>
    </w:p>
    <w:p w:rsidR="006F4C74" w:rsidRPr="00FD42ED" w:rsidRDefault="006F4C74" w:rsidP="00FD42E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 xml:space="preserve">W przypadku nadużyć poczynionych przez Uczestników Konkursu polegających </w:t>
      </w:r>
      <w:r>
        <w:rPr>
          <w:sz w:val="24"/>
          <w:szCs w:val="24"/>
        </w:rPr>
        <w:br/>
      </w:r>
      <w:r w:rsidRPr="00C95F8E">
        <w:rPr>
          <w:sz w:val="24"/>
          <w:szCs w:val="24"/>
        </w:rPr>
        <w:t>w szczególności na: kopiowaniu prac innych uczestników Konkursu, niespełnieniu warunków Konkursu określonych w niniejszym Regulaminie, Organizator zastrzega sobie prawo do odrzucenia pracy.</w:t>
      </w:r>
    </w:p>
    <w:p w:rsidR="006F4C74" w:rsidRPr="00C95F8E" w:rsidRDefault="006F4C74" w:rsidP="006F4C74">
      <w:pPr>
        <w:jc w:val="center"/>
      </w:pPr>
      <w:r w:rsidRPr="00C95F8E">
        <w:t>§ 8</w:t>
      </w:r>
    </w:p>
    <w:p w:rsidR="006F4C74" w:rsidRPr="00C95F8E" w:rsidRDefault="006F4C74" w:rsidP="006F4C74">
      <w:pPr>
        <w:jc w:val="center"/>
        <w:rPr>
          <w:b/>
        </w:rPr>
      </w:pPr>
      <w:r w:rsidRPr="00C95F8E">
        <w:rPr>
          <w:b/>
        </w:rPr>
        <w:t>JURY I KRYTERIA OCENY</w:t>
      </w:r>
    </w:p>
    <w:p w:rsidR="006F4C74" w:rsidRPr="00C95F8E" w:rsidRDefault="006F4C74" w:rsidP="006F4C74">
      <w:pPr>
        <w:jc w:val="both"/>
        <w:rPr>
          <w:b/>
        </w:rPr>
      </w:pPr>
    </w:p>
    <w:p w:rsidR="00FD436E" w:rsidRDefault="006F4C74" w:rsidP="006F4C7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>Na potrzeby organizowanego Konkursu do JURY zaproszeni zostaną lokalni przedsiębiorcy, których działania biznesowe wyróżniły się na tle lokalnej gospodarki.</w:t>
      </w:r>
    </w:p>
    <w:p w:rsidR="006F4C74" w:rsidRPr="00C95F8E" w:rsidRDefault="006F4C74" w:rsidP="006F4C7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985294">
        <w:rPr>
          <w:sz w:val="24"/>
          <w:szCs w:val="24"/>
        </w:rPr>
        <w:t>I</w:t>
      </w:r>
      <w:r>
        <w:rPr>
          <w:sz w:val="24"/>
          <w:szCs w:val="24"/>
        </w:rPr>
        <w:t xml:space="preserve"> etapie c</w:t>
      </w:r>
      <w:r w:rsidRPr="00C95F8E">
        <w:rPr>
          <w:sz w:val="24"/>
          <w:szCs w:val="24"/>
        </w:rPr>
        <w:t xml:space="preserve">elem wyłonienia najlepszych </w:t>
      </w:r>
      <w:r w:rsidR="00985294">
        <w:rPr>
          <w:sz w:val="24"/>
          <w:szCs w:val="24"/>
        </w:rPr>
        <w:t xml:space="preserve">10 </w:t>
      </w:r>
      <w:r>
        <w:rPr>
          <w:sz w:val="24"/>
          <w:szCs w:val="24"/>
        </w:rPr>
        <w:t>BIZNESPLANÓW</w:t>
      </w:r>
      <w:r w:rsidRPr="00C95F8E">
        <w:rPr>
          <w:sz w:val="24"/>
          <w:szCs w:val="24"/>
        </w:rPr>
        <w:t xml:space="preserve"> JURY przyjmie 10-cio stopniową skalę punktową, która będzie stosowana podczas oceny merytorycznej. Na rzetelną</w:t>
      </w:r>
      <w:r>
        <w:rPr>
          <w:sz w:val="24"/>
          <w:szCs w:val="24"/>
        </w:rPr>
        <w:t xml:space="preserve"> i fachową ocenę przedłożonych </w:t>
      </w:r>
      <w:r w:rsidRPr="00C95F8E">
        <w:rPr>
          <w:sz w:val="24"/>
          <w:szCs w:val="24"/>
        </w:rPr>
        <w:t>BIZNESPLANÓW wpływ będą mieć takie czynniki jak:</w:t>
      </w:r>
    </w:p>
    <w:p w:rsidR="006F4C74" w:rsidRPr="00C95F8E" w:rsidRDefault="006F4C74" w:rsidP="006F4C7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>innowacyjność pomysłu,</w:t>
      </w:r>
    </w:p>
    <w:p w:rsidR="006F4C74" w:rsidRPr="00C95F8E" w:rsidRDefault="006F4C74" w:rsidP="006F4C7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>realność założeń marketingowych przedsiębiorstwa,</w:t>
      </w:r>
    </w:p>
    <w:p w:rsidR="006F4C74" w:rsidRPr="00C95F8E" w:rsidRDefault="006F4C74" w:rsidP="006F4C7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>realność założeń finansowych przedsiębiorstwa,</w:t>
      </w:r>
    </w:p>
    <w:p w:rsidR="006F4C74" w:rsidRPr="00C95F8E" w:rsidRDefault="006F4C74" w:rsidP="006F4C7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>trwałość przedsiębiorstwa</w:t>
      </w:r>
      <w:r>
        <w:rPr>
          <w:sz w:val="24"/>
          <w:szCs w:val="24"/>
        </w:rPr>
        <w:t>, itp</w:t>
      </w:r>
      <w:r w:rsidRPr="00C95F8E">
        <w:rPr>
          <w:sz w:val="24"/>
          <w:szCs w:val="24"/>
        </w:rPr>
        <w:t>.</w:t>
      </w:r>
    </w:p>
    <w:p w:rsidR="006F4C74" w:rsidRPr="00E46F63" w:rsidRDefault="00FD42ED" w:rsidP="006F4C7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ostatniego II</w:t>
      </w:r>
      <w:r w:rsidR="006F4C74" w:rsidRPr="00C95F8E">
        <w:rPr>
          <w:sz w:val="24"/>
          <w:szCs w:val="24"/>
        </w:rPr>
        <w:t xml:space="preserve"> etapu każdy człon</w:t>
      </w:r>
      <w:r w:rsidR="006F4C74">
        <w:rPr>
          <w:sz w:val="24"/>
          <w:szCs w:val="24"/>
        </w:rPr>
        <w:t>ek JURY</w:t>
      </w:r>
      <w:r w:rsidR="004F1B1E">
        <w:rPr>
          <w:sz w:val="24"/>
          <w:szCs w:val="24"/>
        </w:rPr>
        <w:t xml:space="preserve"> o</w:t>
      </w:r>
      <w:bookmarkStart w:id="0" w:name="_GoBack"/>
      <w:bookmarkEnd w:id="0"/>
      <w:r w:rsidR="004F1B1E">
        <w:rPr>
          <w:sz w:val="24"/>
          <w:szCs w:val="24"/>
        </w:rPr>
        <w:t>cenia uczestników przyznając punkty w skali od 1 do 10</w:t>
      </w:r>
      <w:r w:rsidR="006F4C74">
        <w:rPr>
          <w:sz w:val="24"/>
          <w:szCs w:val="24"/>
        </w:rPr>
        <w:t xml:space="preserve">. </w:t>
      </w:r>
      <w:r w:rsidR="004F1B1E">
        <w:rPr>
          <w:sz w:val="24"/>
          <w:szCs w:val="24"/>
        </w:rPr>
        <w:t xml:space="preserve">Uczestnik, który zdobędzie największą ilość punktów zostanie Laureatem Konkursu. JURY ocenia w głosowaniu jawnym. </w:t>
      </w:r>
      <w:r w:rsidR="006F4C74">
        <w:rPr>
          <w:sz w:val="24"/>
          <w:szCs w:val="24"/>
        </w:rPr>
        <w:t>Kryteria oceny:</w:t>
      </w:r>
    </w:p>
    <w:p w:rsidR="006F4C74" w:rsidRPr="00C95F8E" w:rsidRDefault="006F4C74" w:rsidP="006F4C7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>ocena prezentacji przed</w:t>
      </w:r>
      <w:r>
        <w:rPr>
          <w:sz w:val="24"/>
          <w:szCs w:val="24"/>
        </w:rPr>
        <w:t>łożonego projektu (BIZNESPLANU),</w:t>
      </w:r>
    </w:p>
    <w:p w:rsidR="006F4C74" w:rsidRPr="00C95F8E" w:rsidRDefault="006F4C74" w:rsidP="006F4C7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>umiejętnośc</w:t>
      </w:r>
      <w:r>
        <w:rPr>
          <w:sz w:val="24"/>
          <w:szCs w:val="24"/>
        </w:rPr>
        <w:t xml:space="preserve">i komunikacyjne oraz rzeczowość </w:t>
      </w:r>
      <w:r w:rsidRPr="00C95F8E">
        <w:rPr>
          <w:sz w:val="24"/>
          <w:szCs w:val="24"/>
        </w:rPr>
        <w:t>w prowadzeniu dialogu biznesowego będzie istotnym elementem oceny końcowej,</w:t>
      </w:r>
    </w:p>
    <w:p w:rsidR="006F4C74" w:rsidRPr="00C95F8E" w:rsidRDefault="006F4C74" w:rsidP="006F4C7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>ocena wykorzystanych metod i technik podczas prezentacji projektu.</w:t>
      </w:r>
    </w:p>
    <w:p w:rsidR="006F4C74" w:rsidRPr="00C95F8E" w:rsidRDefault="006F4C74" w:rsidP="006F4C74">
      <w:pPr>
        <w:jc w:val="center"/>
      </w:pPr>
      <w:r w:rsidRPr="00C95F8E">
        <w:t>§ 9</w:t>
      </w:r>
    </w:p>
    <w:p w:rsidR="006F4C74" w:rsidRPr="00C95F8E" w:rsidRDefault="006F4C74" w:rsidP="006F4C74">
      <w:pPr>
        <w:jc w:val="center"/>
        <w:rPr>
          <w:b/>
        </w:rPr>
      </w:pPr>
      <w:r w:rsidRPr="00C95F8E">
        <w:rPr>
          <w:b/>
        </w:rPr>
        <w:t>NAGRODY</w:t>
      </w:r>
    </w:p>
    <w:p w:rsidR="006F4C74" w:rsidRPr="00C95F8E" w:rsidRDefault="006F4C74" w:rsidP="006F4C74">
      <w:pPr>
        <w:jc w:val="both"/>
        <w:rPr>
          <w:b/>
        </w:rPr>
      </w:pPr>
    </w:p>
    <w:p w:rsidR="006F4C74" w:rsidRDefault="006F4C74" w:rsidP="006F4C74">
      <w:pPr>
        <w:jc w:val="both"/>
      </w:pPr>
      <w:r w:rsidRPr="00C95F8E">
        <w:t>Jury przyzna nagrody ufundowane przez Partnerów Konkursu zwanych Sponsorami</w:t>
      </w:r>
      <w:r w:rsidR="00FD42ED">
        <w:t>.</w:t>
      </w:r>
      <w:r w:rsidRPr="00C95F8E">
        <w:t xml:space="preserve"> </w:t>
      </w:r>
    </w:p>
    <w:p w:rsidR="006F4C74" w:rsidRPr="00C95F8E" w:rsidRDefault="006F4C74" w:rsidP="006F4C74">
      <w:pPr>
        <w:jc w:val="both"/>
      </w:pPr>
    </w:p>
    <w:p w:rsidR="006F4C74" w:rsidRPr="00C95F8E" w:rsidRDefault="006F4C74" w:rsidP="006F4C74">
      <w:pPr>
        <w:jc w:val="center"/>
      </w:pPr>
      <w:r w:rsidRPr="00C95F8E">
        <w:lastRenderedPageBreak/>
        <w:t>§ 10</w:t>
      </w:r>
    </w:p>
    <w:p w:rsidR="006F4C74" w:rsidRPr="00C95F8E" w:rsidRDefault="006F4C74" w:rsidP="006F4C74">
      <w:pPr>
        <w:jc w:val="center"/>
        <w:rPr>
          <w:b/>
        </w:rPr>
      </w:pPr>
      <w:r w:rsidRPr="00C95F8E">
        <w:rPr>
          <w:b/>
        </w:rPr>
        <w:t>POSTANOWIENIA KOŃCOWE</w:t>
      </w:r>
    </w:p>
    <w:p w:rsidR="006F4C74" w:rsidRPr="00C95F8E" w:rsidRDefault="006F4C74" w:rsidP="006F4C74">
      <w:pPr>
        <w:jc w:val="both"/>
        <w:rPr>
          <w:b/>
        </w:rPr>
      </w:pPr>
    </w:p>
    <w:p w:rsidR="006F4C74" w:rsidRPr="00C95F8E" w:rsidRDefault="006F4C74" w:rsidP="006F4C7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>Niniejszy Regulamin dostępny jest w siedzibie Organizatora pod adresem: Turecka Izba Gospodarcza, ul. Kaliska 47, 62-700 Turek. Regulamin Konkursu zamieszczony będzie także na stronie internetowej Tureckiej Izby Gospodarczej.</w:t>
      </w:r>
    </w:p>
    <w:p w:rsidR="006F4C74" w:rsidRPr="003F1A3B" w:rsidRDefault="006F4C74" w:rsidP="006F4C7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>Dane osobowe Uczestników będą przetwarzane wyłącznie przez Organizatora, na co Uczestnicy wyrażają zgodę przy zgłoszeniu do Konkursu. Organizator nie będzie przekazywać danych osobom trzecim, poza wypadkami określonymi w usta</w:t>
      </w:r>
      <w:r>
        <w:rPr>
          <w:sz w:val="24"/>
          <w:szCs w:val="24"/>
        </w:rPr>
        <w:t xml:space="preserve">wie z dnia 29 sierpnia 1997 r. </w:t>
      </w:r>
      <w:r w:rsidRPr="003F1A3B">
        <w:rPr>
          <w:sz w:val="24"/>
          <w:szCs w:val="24"/>
        </w:rPr>
        <w:t>o ochronie danych osobowych (Dz. U. Nr 133, poz. 883 ze zm.). Organizator jest administratorem zbioru danych osobowych i przetwarza dane osobowe w celu przeprowadzenia Konkursu „Mój plan to BIZNESPLAN”. Każda osoba, której dane dotyczą ma prawo do wglądu w swoje dane osobowe przetwarzane przez administratora oraz do ich poprawiania.</w:t>
      </w:r>
    </w:p>
    <w:p w:rsidR="006F4C74" w:rsidRPr="00C95F8E" w:rsidRDefault="006F4C74" w:rsidP="006F4C7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>Organizator dopuszcza możliwość zmiany terminu zak</w:t>
      </w:r>
      <w:r w:rsidR="00FD436E">
        <w:rPr>
          <w:sz w:val="24"/>
          <w:szCs w:val="24"/>
        </w:rPr>
        <w:t>ończenia poszczególnych etapów</w:t>
      </w:r>
      <w:r w:rsidRPr="00C95F8E">
        <w:rPr>
          <w:sz w:val="24"/>
          <w:szCs w:val="24"/>
        </w:rPr>
        <w:t>, bez podania przyczyny, zobowiązując się bezzwłocznie poinformować o tym fakcie uczestników konkursu.</w:t>
      </w:r>
    </w:p>
    <w:p w:rsidR="006F4C74" w:rsidRPr="00C95F8E" w:rsidRDefault="006F4C74" w:rsidP="006F4C7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95F8E">
        <w:rPr>
          <w:sz w:val="24"/>
          <w:szCs w:val="24"/>
        </w:rPr>
        <w:t>Biznesplany biorące udział w konkursie nie będą zwracane ich autorom po zakończeniu konkursu i wyłonieniu laureatów. Wszystkie biznesplany zostaną dołączone do dokumentacji sporządzonej z przebiegu konkursu</w:t>
      </w:r>
      <w:r w:rsidR="00D56CE7">
        <w:rPr>
          <w:sz w:val="24"/>
          <w:szCs w:val="24"/>
        </w:rPr>
        <w:t>.</w:t>
      </w:r>
    </w:p>
    <w:p w:rsidR="006F4C74" w:rsidRPr="00C95F8E" w:rsidRDefault="006F4C74" w:rsidP="006F4C74">
      <w:pPr>
        <w:jc w:val="both"/>
      </w:pPr>
    </w:p>
    <w:p w:rsidR="006F4C74" w:rsidRPr="00C95F8E" w:rsidRDefault="006F4C74" w:rsidP="006F4C74">
      <w:pPr>
        <w:jc w:val="both"/>
      </w:pPr>
    </w:p>
    <w:p w:rsidR="006F4C74" w:rsidRPr="00C95F8E" w:rsidRDefault="006F4C74" w:rsidP="006F4C74">
      <w:pPr>
        <w:jc w:val="both"/>
      </w:pPr>
      <w:r w:rsidRPr="00C95F8E">
        <w:t>Załączniki:</w:t>
      </w:r>
    </w:p>
    <w:p w:rsidR="006F4C74" w:rsidRPr="00C95F8E" w:rsidRDefault="006F4C74" w:rsidP="006F4C74">
      <w:pPr>
        <w:jc w:val="both"/>
      </w:pPr>
      <w:r w:rsidRPr="00C95F8E">
        <w:t>Załącznik nr 1 do Regulaminu Konkursu – Formularz Zgłoszeniowy</w:t>
      </w:r>
    </w:p>
    <w:p w:rsidR="006F4C74" w:rsidRDefault="006F4C74" w:rsidP="006F4C74">
      <w:pPr>
        <w:jc w:val="both"/>
      </w:pPr>
      <w:r w:rsidRPr="00C95F8E">
        <w:t>Załącznik nr 2 do Regulaminu Konkursu – Wzór BIZNESPLANU</w:t>
      </w:r>
    </w:p>
    <w:p w:rsidR="002B5168" w:rsidRPr="00C95F8E" w:rsidRDefault="001B4D52" w:rsidP="006F4C74">
      <w:pPr>
        <w:jc w:val="both"/>
      </w:pPr>
      <w:r>
        <w:t>Załącznik nr 3</w:t>
      </w:r>
      <w:r w:rsidR="002B5168">
        <w:t xml:space="preserve"> do Regulaminu Konkursu </w:t>
      </w:r>
      <w:r>
        <w:t>–</w:t>
      </w:r>
      <w:r w:rsidR="002B5168">
        <w:t xml:space="preserve"> </w:t>
      </w:r>
      <w:r>
        <w:t>Zgoda rodzica/prawnego opiekuna</w:t>
      </w:r>
    </w:p>
    <w:p w:rsidR="000424BC" w:rsidRDefault="000424BC"/>
    <w:sectPr w:rsidR="000424BC" w:rsidSect="00B66D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73" w:rsidRDefault="00615273" w:rsidP="00AC0CE2">
      <w:pPr>
        <w:spacing w:after="0" w:line="240" w:lineRule="auto"/>
      </w:pPr>
      <w:r>
        <w:separator/>
      </w:r>
    </w:p>
  </w:endnote>
  <w:endnote w:type="continuationSeparator" w:id="0">
    <w:p w:rsidR="00615273" w:rsidRDefault="00615273" w:rsidP="00AC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9C" w:rsidRDefault="00E138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9C" w:rsidRDefault="00E138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9C" w:rsidRDefault="00E13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73" w:rsidRDefault="00615273" w:rsidP="00AC0CE2">
      <w:pPr>
        <w:spacing w:after="0" w:line="240" w:lineRule="auto"/>
      </w:pPr>
      <w:r>
        <w:separator/>
      </w:r>
    </w:p>
  </w:footnote>
  <w:footnote w:type="continuationSeparator" w:id="0">
    <w:p w:rsidR="00615273" w:rsidRDefault="00615273" w:rsidP="00AC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E2" w:rsidRDefault="006152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3" o:spid="_x0000_s206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E2" w:rsidRDefault="006152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4" o:spid="_x0000_s2063" type="#_x0000_t75" style="position:absolute;margin-left:-70.95pt;margin-top:-133.6pt;width:595.2pt;height:841.7pt;z-index:-251656192;mso-position-horizontal-relative:margin;mso-position-vertical-relative:margin" o:allowincell="f">
          <v:imagedata r:id="rId1" o:title="listownik bez is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E2" w:rsidRDefault="006152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2" o:spid="_x0000_s206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5668"/>
    <w:multiLevelType w:val="hybridMultilevel"/>
    <w:tmpl w:val="F83C9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717B"/>
    <w:multiLevelType w:val="hybridMultilevel"/>
    <w:tmpl w:val="98CA2D9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F15DA8"/>
    <w:multiLevelType w:val="hybridMultilevel"/>
    <w:tmpl w:val="720A7DBA"/>
    <w:lvl w:ilvl="0" w:tplc="041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38D1BD9"/>
    <w:multiLevelType w:val="hybridMultilevel"/>
    <w:tmpl w:val="EE26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1001E"/>
    <w:multiLevelType w:val="hybridMultilevel"/>
    <w:tmpl w:val="9D647414"/>
    <w:lvl w:ilvl="0" w:tplc="92703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B4F3A"/>
    <w:multiLevelType w:val="hybridMultilevel"/>
    <w:tmpl w:val="B40E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B0ACD"/>
    <w:multiLevelType w:val="hybridMultilevel"/>
    <w:tmpl w:val="3FF2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57218"/>
    <w:multiLevelType w:val="hybridMultilevel"/>
    <w:tmpl w:val="8174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CE2"/>
    <w:rsid w:val="0002277F"/>
    <w:rsid w:val="000424BC"/>
    <w:rsid w:val="000C6B4F"/>
    <w:rsid w:val="000E60D6"/>
    <w:rsid w:val="00113FA9"/>
    <w:rsid w:val="001B4D52"/>
    <w:rsid w:val="001F5216"/>
    <w:rsid w:val="002B5168"/>
    <w:rsid w:val="002E3FEA"/>
    <w:rsid w:val="002F38FA"/>
    <w:rsid w:val="00325223"/>
    <w:rsid w:val="003331FE"/>
    <w:rsid w:val="003C3F4E"/>
    <w:rsid w:val="003D654E"/>
    <w:rsid w:val="004672BB"/>
    <w:rsid w:val="004F1B1E"/>
    <w:rsid w:val="00505AAA"/>
    <w:rsid w:val="00535EF0"/>
    <w:rsid w:val="00615273"/>
    <w:rsid w:val="00695E89"/>
    <w:rsid w:val="006F4C74"/>
    <w:rsid w:val="00985294"/>
    <w:rsid w:val="009A1359"/>
    <w:rsid w:val="00A0351A"/>
    <w:rsid w:val="00AC0CE2"/>
    <w:rsid w:val="00B66D48"/>
    <w:rsid w:val="00BD3CDA"/>
    <w:rsid w:val="00D56CE7"/>
    <w:rsid w:val="00DB08ED"/>
    <w:rsid w:val="00DC2E1C"/>
    <w:rsid w:val="00E1389C"/>
    <w:rsid w:val="00E56842"/>
    <w:rsid w:val="00FD42ED"/>
    <w:rsid w:val="00FD436E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8029505A-FB89-48BA-8659-69646489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7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E2"/>
  </w:style>
  <w:style w:type="paragraph" w:styleId="Stopka">
    <w:name w:val="footer"/>
    <w:basedOn w:val="Normalny"/>
    <w:link w:val="Stopka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E2"/>
  </w:style>
  <w:style w:type="character" w:styleId="Hipercze">
    <w:name w:val="Hyperlink"/>
    <w:uiPriority w:val="99"/>
    <w:unhideWhenUsed/>
    <w:rsid w:val="006F4C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4C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g.ture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iuro@tig.tur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tig.ture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DE79-4334-44F9-B89E-9F7C1B03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TOBIASZ GUŹNICZAK</cp:lastModifiedBy>
  <cp:revision>3</cp:revision>
  <cp:lastPrinted>2016-03-03T12:56:00Z</cp:lastPrinted>
  <dcterms:created xsi:type="dcterms:W3CDTF">2018-03-05T08:39:00Z</dcterms:created>
  <dcterms:modified xsi:type="dcterms:W3CDTF">2018-03-07T09:04:00Z</dcterms:modified>
</cp:coreProperties>
</file>